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E3F1" w14:textId="77777777" w:rsidR="00225E56" w:rsidRPr="00C53710" w:rsidRDefault="00225E56" w:rsidP="00225E56">
      <w:pPr>
        <w:pStyle w:val="TextosemFormatao"/>
        <w:shd w:val="clear" w:color="auto" w:fill="FFFFFF" w:themeFill="background1"/>
        <w:suppressAutoHyphens/>
        <w:spacing w:before="120" w:line="360" w:lineRule="auto"/>
        <w:rPr>
          <w:rFonts w:ascii="Tahoma" w:hAnsi="Tahoma" w:cs="Tahoma"/>
          <w:color w:val="000000" w:themeColor="text1"/>
        </w:rPr>
      </w:pPr>
    </w:p>
    <w:p w14:paraId="28E06D7E" w14:textId="77777777" w:rsidR="00225E56" w:rsidRPr="00C53710" w:rsidRDefault="00225E56" w:rsidP="00225E56">
      <w:pPr>
        <w:spacing w:line="360" w:lineRule="auto"/>
        <w:ind w:left="540" w:hanging="540"/>
        <w:rPr>
          <w:rFonts w:ascii="Tahoma" w:eastAsia="Batang" w:hAnsi="Tahoma" w:cs="Tahoma"/>
          <w:b/>
          <w:color w:val="000000" w:themeColor="text1"/>
          <w:sz w:val="20"/>
        </w:rPr>
      </w:pPr>
      <w:r w:rsidRPr="00C53710">
        <w:rPr>
          <w:rFonts w:ascii="Tahoma" w:eastAsia="Batang" w:hAnsi="Tahoma" w:cs="Tahoma"/>
          <w:b/>
          <w:color w:val="000000" w:themeColor="text1"/>
          <w:sz w:val="20"/>
        </w:rPr>
        <w:t xml:space="preserve">Anexo I – Tinta para demarcação viária Resina Acrílica a base de solvente com baixo índice de </w:t>
      </w:r>
      <w:proofErr w:type="spellStart"/>
      <w:r w:rsidRPr="00C53710">
        <w:rPr>
          <w:rFonts w:ascii="Tahoma" w:eastAsia="Batang" w:hAnsi="Tahoma" w:cs="Tahoma"/>
          <w:b/>
          <w:color w:val="000000" w:themeColor="text1"/>
          <w:sz w:val="20"/>
        </w:rPr>
        <w:t>manchamento</w:t>
      </w:r>
      <w:proofErr w:type="spellEnd"/>
    </w:p>
    <w:p w14:paraId="44D5458D" w14:textId="77777777" w:rsidR="00225E56" w:rsidRPr="00C53710" w:rsidRDefault="00225E56" w:rsidP="00225E56">
      <w:pPr>
        <w:spacing w:line="360" w:lineRule="auto"/>
        <w:rPr>
          <w:rFonts w:ascii="Tahoma" w:hAnsi="Tahoma" w:cs="Tahoma"/>
          <w:color w:val="000000" w:themeColor="text1"/>
          <w:sz w:val="20"/>
        </w:rPr>
      </w:pPr>
    </w:p>
    <w:p w14:paraId="44DA16B4"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Referência para Tinta para demarcação viária horizontal – Tinta Resina Acrílica a base de solvente com Baixo Índice de </w:t>
      </w:r>
      <w:proofErr w:type="spellStart"/>
      <w:r w:rsidRPr="00C53710">
        <w:rPr>
          <w:rFonts w:ascii="Tahoma" w:hAnsi="Tahoma" w:cs="Tahoma"/>
          <w:color w:val="000000" w:themeColor="text1"/>
          <w:sz w:val="20"/>
        </w:rPr>
        <w:t>Manchamento</w:t>
      </w:r>
      <w:proofErr w:type="spellEnd"/>
    </w:p>
    <w:p w14:paraId="7DA5C11E" w14:textId="77777777" w:rsidR="00225E56" w:rsidRPr="00C53710" w:rsidRDefault="00225E56" w:rsidP="00225E56">
      <w:pPr>
        <w:pStyle w:val="Corpodetexto"/>
        <w:spacing w:line="360" w:lineRule="auto"/>
        <w:rPr>
          <w:rFonts w:ascii="Tahoma" w:hAnsi="Tahoma" w:cs="Tahoma"/>
          <w:color w:val="000000" w:themeColor="text1"/>
          <w:sz w:val="20"/>
        </w:rPr>
      </w:pPr>
    </w:p>
    <w:p w14:paraId="5AEE91E9" w14:textId="77777777" w:rsidR="00225E56" w:rsidRPr="00C53710" w:rsidRDefault="00225E56" w:rsidP="00225E56">
      <w:pPr>
        <w:pStyle w:val="SUMRIO"/>
        <w:spacing w:line="360" w:lineRule="auto"/>
        <w:rPr>
          <w:rFonts w:ascii="Tahoma" w:hAnsi="Tahoma" w:cs="Tahoma"/>
          <w:b w:val="0"/>
          <w:color w:val="000000" w:themeColor="text1"/>
          <w:sz w:val="20"/>
        </w:rPr>
      </w:pPr>
      <w:r w:rsidRPr="00C53710">
        <w:rPr>
          <w:rFonts w:ascii="Tahoma" w:hAnsi="Tahoma" w:cs="Tahoma"/>
          <w:b w:val="0"/>
          <w:color w:val="000000" w:themeColor="text1"/>
          <w:sz w:val="20"/>
        </w:rPr>
        <w:t xml:space="preserve">Sumário </w:t>
      </w:r>
    </w:p>
    <w:p w14:paraId="0D6074C9" w14:textId="77777777" w:rsidR="00225E56" w:rsidRPr="00C53710" w:rsidRDefault="00225E56" w:rsidP="00225E56">
      <w:pPr>
        <w:pStyle w:val="IENSSUMRIO"/>
        <w:spacing w:line="360" w:lineRule="auto"/>
        <w:jc w:val="both"/>
        <w:rPr>
          <w:rFonts w:ascii="Tahoma" w:hAnsi="Tahoma" w:cs="Tahoma"/>
          <w:color w:val="000000" w:themeColor="text1"/>
          <w:sz w:val="20"/>
        </w:rPr>
      </w:pPr>
      <w:r w:rsidRPr="00C53710">
        <w:rPr>
          <w:rFonts w:ascii="Tahoma" w:hAnsi="Tahoma" w:cs="Tahoma"/>
          <w:color w:val="000000" w:themeColor="text1"/>
          <w:sz w:val="20"/>
        </w:rPr>
        <w:t>Objetivo</w:t>
      </w:r>
    </w:p>
    <w:p w14:paraId="486CEE07" w14:textId="77777777" w:rsidR="00225E56" w:rsidRPr="00C53710" w:rsidRDefault="00225E56" w:rsidP="00225E56">
      <w:pPr>
        <w:pStyle w:val="IENSSUMRIO"/>
        <w:spacing w:line="360" w:lineRule="auto"/>
        <w:jc w:val="both"/>
        <w:rPr>
          <w:rFonts w:ascii="Tahoma" w:hAnsi="Tahoma" w:cs="Tahoma"/>
          <w:color w:val="000000" w:themeColor="text1"/>
          <w:sz w:val="20"/>
        </w:rPr>
      </w:pPr>
      <w:r w:rsidRPr="00C53710">
        <w:rPr>
          <w:rFonts w:ascii="Tahoma" w:hAnsi="Tahoma" w:cs="Tahoma"/>
          <w:color w:val="000000" w:themeColor="text1"/>
          <w:sz w:val="20"/>
        </w:rPr>
        <w:t>Condições Gerais</w:t>
      </w:r>
    </w:p>
    <w:p w14:paraId="15F4666D" w14:textId="77777777" w:rsidR="00225E56" w:rsidRPr="00C53710" w:rsidRDefault="00225E56" w:rsidP="00225E56">
      <w:pPr>
        <w:pStyle w:val="IENSSUMRIO"/>
        <w:spacing w:line="360" w:lineRule="auto"/>
        <w:jc w:val="both"/>
        <w:rPr>
          <w:rFonts w:ascii="Tahoma" w:hAnsi="Tahoma" w:cs="Tahoma"/>
          <w:color w:val="000000" w:themeColor="text1"/>
          <w:sz w:val="20"/>
        </w:rPr>
      </w:pPr>
      <w:r w:rsidRPr="00C53710">
        <w:rPr>
          <w:rFonts w:ascii="Tahoma" w:hAnsi="Tahoma" w:cs="Tahoma"/>
          <w:color w:val="000000" w:themeColor="text1"/>
          <w:sz w:val="20"/>
        </w:rPr>
        <w:t>Condições Técnicas</w:t>
      </w:r>
    </w:p>
    <w:p w14:paraId="5C0A1BF1" w14:textId="77777777" w:rsidR="00225E56" w:rsidRPr="00C53710" w:rsidRDefault="00225E56" w:rsidP="00225E56">
      <w:pPr>
        <w:pStyle w:val="IENSSUMRIO"/>
        <w:spacing w:line="360" w:lineRule="auto"/>
        <w:jc w:val="both"/>
        <w:rPr>
          <w:rFonts w:ascii="Tahoma" w:hAnsi="Tahoma" w:cs="Tahoma"/>
          <w:color w:val="000000" w:themeColor="text1"/>
          <w:sz w:val="20"/>
        </w:rPr>
      </w:pPr>
      <w:r w:rsidRPr="00C53710">
        <w:rPr>
          <w:rFonts w:ascii="Tahoma" w:hAnsi="Tahoma" w:cs="Tahoma"/>
          <w:color w:val="000000" w:themeColor="text1"/>
          <w:sz w:val="20"/>
        </w:rPr>
        <w:t>Aceitação e Rejeição</w:t>
      </w:r>
    </w:p>
    <w:p w14:paraId="0ADEDD2C" w14:textId="77777777" w:rsidR="00225E56" w:rsidRPr="00C53710" w:rsidRDefault="00225E56" w:rsidP="00225E56">
      <w:pPr>
        <w:pStyle w:val="SumANEXO"/>
        <w:spacing w:line="360" w:lineRule="auto"/>
        <w:rPr>
          <w:rFonts w:ascii="Tahoma" w:hAnsi="Tahoma" w:cs="Tahoma"/>
          <w:b w:val="0"/>
          <w:color w:val="000000" w:themeColor="text1"/>
          <w:sz w:val="20"/>
        </w:rPr>
      </w:pPr>
    </w:p>
    <w:p w14:paraId="22D794B0" w14:textId="77777777" w:rsidR="00225E56" w:rsidRPr="00C53710" w:rsidRDefault="00225E56" w:rsidP="00225E56">
      <w:pPr>
        <w:pStyle w:val="TTULO"/>
        <w:spacing w:line="360" w:lineRule="auto"/>
        <w:rPr>
          <w:rFonts w:ascii="Tahoma" w:hAnsi="Tahoma" w:cs="Tahoma"/>
          <w:color w:val="000000" w:themeColor="text1"/>
          <w:sz w:val="20"/>
          <w:szCs w:val="20"/>
        </w:rPr>
      </w:pPr>
      <w:r w:rsidRPr="00C53710">
        <w:rPr>
          <w:rFonts w:ascii="Tahoma" w:hAnsi="Tahoma" w:cs="Tahoma"/>
          <w:color w:val="000000" w:themeColor="text1"/>
          <w:sz w:val="20"/>
          <w:szCs w:val="20"/>
        </w:rPr>
        <w:t>Objetivo</w:t>
      </w:r>
    </w:p>
    <w:p w14:paraId="436FE427"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 xml:space="preserve">Este documento especifica as características mínimas exigíveis para fornecimento de tinta acrílica a base de solvente, de baixo índice de manchamento para demarcação viária, podendo ser  aplicada pelo processo mecânico (máquinas apropriadas) ou manual (rolo ou trincha). </w:t>
      </w:r>
    </w:p>
    <w:p w14:paraId="36907932" w14:textId="77777777" w:rsidR="00225E56" w:rsidRPr="00C53710" w:rsidRDefault="00225E56" w:rsidP="00225E56">
      <w:pPr>
        <w:pStyle w:val="ABNT"/>
        <w:spacing w:line="360" w:lineRule="auto"/>
        <w:rPr>
          <w:rFonts w:ascii="Tahoma" w:hAnsi="Tahoma" w:cs="Tahoma"/>
          <w:color w:val="000000" w:themeColor="text1"/>
          <w:sz w:val="20"/>
        </w:rPr>
      </w:pPr>
    </w:p>
    <w:p w14:paraId="5F864283"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 xml:space="preserve"> 2. Condições Gerais</w:t>
      </w:r>
    </w:p>
    <w:p w14:paraId="3CB28324"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 A"/>
        </w:smartTagPr>
        <w:r w:rsidRPr="00C53710">
          <w:rPr>
            <w:rFonts w:ascii="Tahoma" w:hAnsi="Tahoma" w:cs="Tahoma"/>
            <w:color w:val="000000" w:themeColor="text1"/>
            <w:sz w:val="20"/>
          </w:rPr>
          <w:t>2.1 A</w:t>
        </w:r>
      </w:smartTag>
      <w:r w:rsidRPr="00C53710">
        <w:rPr>
          <w:rFonts w:ascii="Tahoma" w:hAnsi="Tahoma" w:cs="Tahoma"/>
          <w:color w:val="000000" w:themeColor="text1"/>
          <w:sz w:val="20"/>
        </w:rPr>
        <w:t xml:space="preserve">  tinta deve ser fornecida para uso em superfície betuminosa ou de concreto de cimento Portland.</w:t>
      </w:r>
    </w:p>
    <w:p w14:paraId="275DD6F8"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2 A"/>
        </w:smartTagPr>
        <w:r w:rsidRPr="00C53710">
          <w:rPr>
            <w:rFonts w:ascii="Tahoma" w:hAnsi="Tahoma" w:cs="Tahoma"/>
            <w:color w:val="000000" w:themeColor="text1"/>
            <w:sz w:val="20"/>
          </w:rPr>
          <w:t>2.2 A</w:t>
        </w:r>
      </w:smartTag>
      <w:r w:rsidRPr="00C53710">
        <w:rPr>
          <w:rFonts w:ascii="Tahoma" w:hAnsi="Tahoma" w:cs="Tahoma"/>
          <w:color w:val="000000" w:themeColor="text1"/>
          <w:sz w:val="20"/>
        </w:rPr>
        <w:t xml:space="preserve">  tinta, logo após abertura do recipiente, não deve apresentar sedimentos, natas e grumos.</w:t>
      </w:r>
    </w:p>
    <w:p w14:paraId="560CA83B"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3 A"/>
        </w:smartTagPr>
        <w:r w:rsidRPr="00C53710">
          <w:rPr>
            <w:rFonts w:ascii="Tahoma" w:hAnsi="Tahoma" w:cs="Tahoma"/>
            <w:color w:val="000000" w:themeColor="text1"/>
            <w:sz w:val="20"/>
          </w:rPr>
          <w:t>2.3 A</w:t>
        </w:r>
      </w:smartTag>
      <w:r w:rsidRPr="00C53710">
        <w:rPr>
          <w:rFonts w:ascii="Tahoma" w:hAnsi="Tahoma" w:cs="Tahoma"/>
          <w:color w:val="000000" w:themeColor="text1"/>
          <w:sz w:val="20"/>
        </w:rPr>
        <w:t xml:space="preserve"> tinta deve ser suscetível de rejuvenescimento mediante aplicação de nova camada.</w:t>
      </w:r>
    </w:p>
    <w:p w14:paraId="3E9ECBDB"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4 A"/>
        </w:smartTagPr>
        <w:r w:rsidRPr="00C53710">
          <w:rPr>
            <w:rFonts w:ascii="Tahoma" w:hAnsi="Tahoma" w:cs="Tahoma"/>
            <w:color w:val="000000" w:themeColor="text1"/>
            <w:sz w:val="20"/>
          </w:rPr>
          <w:t>2.4 A</w:t>
        </w:r>
      </w:smartTag>
      <w:r w:rsidRPr="00C53710">
        <w:rPr>
          <w:rFonts w:ascii="Tahoma" w:hAnsi="Tahoma" w:cs="Tahoma"/>
          <w:color w:val="000000" w:themeColor="text1"/>
          <w:sz w:val="20"/>
        </w:rPr>
        <w:t xml:space="preserve"> tinta deve estar apta a ser aplicada nas seguintes condições :</w:t>
      </w:r>
    </w:p>
    <w:p w14:paraId="6CFF6407" w14:textId="77777777" w:rsidR="00225E56" w:rsidRPr="00C53710" w:rsidRDefault="00225E56" w:rsidP="00225E56">
      <w:pPr>
        <w:pStyle w:val="ABNT"/>
        <w:numPr>
          <w:ilvl w:val="0"/>
          <w:numId w:val="1"/>
        </w:numPr>
        <w:spacing w:line="360" w:lineRule="auto"/>
        <w:rPr>
          <w:rFonts w:ascii="Tahoma" w:hAnsi="Tahoma" w:cs="Tahoma"/>
          <w:color w:val="000000" w:themeColor="text1"/>
          <w:sz w:val="20"/>
        </w:rPr>
      </w:pPr>
      <w:r w:rsidRPr="00C53710">
        <w:rPr>
          <w:rFonts w:ascii="Tahoma" w:hAnsi="Tahoma" w:cs="Tahoma"/>
          <w:color w:val="000000" w:themeColor="text1"/>
          <w:sz w:val="20"/>
        </w:rPr>
        <w:t>temperatura do ambiente entre 5º e 40º C / temperatura do pavimento não superior entre 10º e 45ºC;</w:t>
      </w:r>
    </w:p>
    <w:p w14:paraId="1CAD47B9" w14:textId="77777777" w:rsidR="00225E56" w:rsidRPr="00C53710" w:rsidRDefault="00225E56" w:rsidP="00225E56">
      <w:pPr>
        <w:pStyle w:val="ABNT"/>
        <w:numPr>
          <w:ilvl w:val="0"/>
          <w:numId w:val="1"/>
        </w:numPr>
        <w:spacing w:line="360" w:lineRule="auto"/>
        <w:rPr>
          <w:rFonts w:ascii="Tahoma" w:hAnsi="Tahoma" w:cs="Tahoma"/>
          <w:color w:val="000000" w:themeColor="text1"/>
          <w:sz w:val="20"/>
        </w:rPr>
      </w:pPr>
      <w:r w:rsidRPr="00C53710">
        <w:rPr>
          <w:rFonts w:ascii="Tahoma" w:hAnsi="Tahoma" w:cs="Tahoma"/>
          <w:color w:val="000000" w:themeColor="text1"/>
          <w:sz w:val="20"/>
        </w:rPr>
        <w:t>umidade relativa do ambiente até 80%;</w:t>
      </w:r>
    </w:p>
    <w:p w14:paraId="3EA53C54"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5 A"/>
        </w:smartTagPr>
        <w:r w:rsidRPr="00C53710">
          <w:rPr>
            <w:rFonts w:ascii="Tahoma" w:hAnsi="Tahoma" w:cs="Tahoma"/>
            <w:color w:val="000000" w:themeColor="text1"/>
            <w:sz w:val="20"/>
          </w:rPr>
          <w:t>2.5 A</w:t>
        </w:r>
      </w:smartTag>
      <w:r w:rsidRPr="00C53710">
        <w:rPr>
          <w:rFonts w:ascii="Tahoma" w:hAnsi="Tahoma" w:cs="Tahoma"/>
          <w:color w:val="000000" w:themeColor="text1"/>
          <w:sz w:val="20"/>
        </w:rPr>
        <w:t xml:space="preserve"> tinta deve ter condições  de ser aplicada por máquinas apropriadas e ter a consistência especificada, sem ser necessária a adição de outro aditivo qualquer. No caso de incorporação de microesferas de vidro do tipo I B, respeitar a qualidade e quantidade vigente na norma ABNT-NBR 16184. Pode ser adicionado no máximo 5% (cinco por cento) de solvente em volume sobre a tinta, compatível com a mesma para acerto de viscosidade.</w:t>
      </w:r>
    </w:p>
    <w:p w14:paraId="64083E3A"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6 A"/>
        </w:smartTagPr>
        <w:r w:rsidRPr="00C53710">
          <w:rPr>
            <w:rFonts w:ascii="Tahoma" w:hAnsi="Tahoma" w:cs="Tahoma"/>
            <w:color w:val="000000" w:themeColor="text1"/>
            <w:sz w:val="20"/>
          </w:rPr>
          <w:t>2.6 A</w:t>
        </w:r>
      </w:smartTag>
      <w:r w:rsidRPr="00C53710">
        <w:rPr>
          <w:rFonts w:ascii="Tahoma" w:hAnsi="Tahoma" w:cs="Tahoma"/>
          <w:color w:val="000000" w:themeColor="text1"/>
          <w:sz w:val="20"/>
        </w:rPr>
        <w:t xml:space="preserve">  tinta poderá ser aplicada em espessuras, quando úmida, variáveis de </w:t>
      </w:r>
      <w:smartTag w:uri="urn:schemas-microsoft-com:office:smarttags" w:element="metricconverter">
        <w:smartTagPr>
          <w:attr w:name="ProductID" w:val="0,4 mm"/>
        </w:smartTagPr>
        <w:r w:rsidRPr="00C53710">
          <w:rPr>
            <w:rFonts w:ascii="Tahoma" w:hAnsi="Tahoma" w:cs="Tahoma"/>
            <w:color w:val="000000" w:themeColor="text1"/>
            <w:sz w:val="20"/>
          </w:rPr>
          <w:t>0,4 mm</w:t>
        </w:r>
      </w:smartTag>
      <w:r w:rsidRPr="00C53710">
        <w:rPr>
          <w:rFonts w:ascii="Tahoma" w:hAnsi="Tahoma" w:cs="Tahoma"/>
          <w:color w:val="000000" w:themeColor="text1"/>
          <w:sz w:val="20"/>
        </w:rPr>
        <w:t xml:space="preserve"> a 0,6mm.</w:t>
      </w:r>
    </w:p>
    <w:p w14:paraId="2B481D80"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2.7</w:t>
      </w:r>
      <w:r w:rsidRPr="00C53710">
        <w:rPr>
          <w:rFonts w:ascii="Tahoma" w:hAnsi="Tahoma" w:cs="Tahoma"/>
          <w:color w:val="000000" w:themeColor="text1"/>
          <w:sz w:val="20"/>
          <w:vertAlign w:val="superscript"/>
        </w:rPr>
        <w:t xml:space="preserve"> </w:t>
      </w:r>
      <w:r w:rsidRPr="00C53710">
        <w:rPr>
          <w:rFonts w:ascii="Tahoma" w:hAnsi="Tahoma" w:cs="Tahoma"/>
          <w:color w:val="000000" w:themeColor="text1"/>
          <w:sz w:val="20"/>
        </w:rPr>
        <w:t>A  tinta, quando aplicada na quantidade especificada, deve recobrir perfeitamente o pavimento e permitir a liberação ao tráfego no período máximo de tempo de 30 minutos.</w:t>
      </w:r>
    </w:p>
    <w:p w14:paraId="08A07698"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8 A"/>
        </w:smartTagPr>
        <w:r w:rsidRPr="00C53710">
          <w:rPr>
            <w:rFonts w:ascii="Tahoma" w:hAnsi="Tahoma" w:cs="Tahoma"/>
            <w:color w:val="000000" w:themeColor="text1"/>
            <w:sz w:val="20"/>
          </w:rPr>
          <w:t>2.8 A</w:t>
        </w:r>
      </w:smartTag>
      <w:r w:rsidRPr="00C53710">
        <w:rPr>
          <w:rFonts w:ascii="Tahoma" w:hAnsi="Tahoma" w:cs="Tahoma"/>
          <w:color w:val="000000" w:themeColor="text1"/>
          <w:sz w:val="20"/>
        </w:rPr>
        <w:t xml:space="preserve"> tinta deve manter integralmente a sua coesão e cor após aplicação no pavimento.</w:t>
      </w:r>
    </w:p>
    <w:p w14:paraId="0EF25673"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9 A"/>
        </w:smartTagPr>
        <w:r w:rsidRPr="00C53710">
          <w:rPr>
            <w:rFonts w:ascii="Tahoma" w:hAnsi="Tahoma" w:cs="Tahoma"/>
            <w:color w:val="000000" w:themeColor="text1"/>
            <w:sz w:val="20"/>
          </w:rPr>
          <w:t>2.9 A</w:t>
        </w:r>
      </w:smartTag>
      <w:r w:rsidRPr="00C53710">
        <w:rPr>
          <w:rFonts w:ascii="Tahoma" w:hAnsi="Tahoma" w:cs="Tahoma"/>
          <w:color w:val="000000" w:themeColor="text1"/>
          <w:sz w:val="20"/>
        </w:rPr>
        <w:t xml:space="preserve"> tinta aplicada, após secagem física total, deve apresentar plasticidade e característica de adesividade às microesferas de vidro e ao pavimento, produzindo película seca, de aspecto uniforme, sem apresentar fissuras, gretas ou descascamento durante o período de vida útil.</w:t>
      </w:r>
    </w:p>
    <w:p w14:paraId="01EB3A38"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0 A"/>
        </w:smartTagPr>
        <w:r w:rsidRPr="00C53710">
          <w:rPr>
            <w:rFonts w:ascii="Tahoma" w:hAnsi="Tahoma" w:cs="Tahoma"/>
            <w:color w:val="000000" w:themeColor="text1"/>
            <w:sz w:val="20"/>
          </w:rPr>
          <w:t>2.10 A</w:t>
        </w:r>
      </w:smartTag>
      <w:r w:rsidRPr="00C53710">
        <w:rPr>
          <w:rFonts w:ascii="Tahoma" w:hAnsi="Tahoma" w:cs="Tahoma"/>
          <w:color w:val="000000" w:themeColor="text1"/>
          <w:sz w:val="20"/>
        </w:rPr>
        <w:t xml:space="preserve">  tinta, quando aplicada sobre a superfície betuminosa, não deve apresentar sangria nem exercer qualquer ação que danifique o pavimento.</w:t>
      </w:r>
    </w:p>
    <w:p w14:paraId="382531EA"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lastRenderedPageBreak/>
        <w:t xml:space="preserve">2.11 Em condições normais de uso, a tinta após aplicada não deve apresentar aderência excessiva de sujeira, causando aparência prematura de envelhecimento e/ou desgaste.   </w:t>
      </w:r>
    </w:p>
    <w:p w14:paraId="05F8A100"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2 A"/>
        </w:smartTagPr>
        <w:r w:rsidRPr="00C53710">
          <w:rPr>
            <w:rFonts w:ascii="Tahoma" w:hAnsi="Tahoma" w:cs="Tahoma"/>
            <w:color w:val="000000" w:themeColor="text1"/>
            <w:sz w:val="20"/>
          </w:rPr>
          <w:t>2.12 A</w:t>
        </w:r>
      </w:smartTag>
      <w:r w:rsidRPr="00C53710">
        <w:rPr>
          <w:rFonts w:ascii="Tahoma" w:hAnsi="Tahoma" w:cs="Tahoma"/>
          <w:color w:val="000000" w:themeColor="text1"/>
          <w:sz w:val="20"/>
        </w:rPr>
        <w:t xml:space="preserve">  tinta não deve modificar as suas características (não podendo apresentar espessamento, cogulação, empedramento ou sedimento que não possa ser facilmente disperso por agitação manual, devendo após agitação, apresentar aspecto homogêneo) ou deteriorar-se, quando estocada, por um período mínimo de 6 meses após a data de fabricação do material, quando estocada em local protegido de luz solar direta e à temperatura máxima de 30ºC, livre de umidade e nunca diretamente no solo.</w:t>
      </w:r>
    </w:p>
    <w:p w14:paraId="2E452FF4"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3 A"/>
        </w:smartTagPr>
        <w:r w:rsidRPr="00C53710">
          <w:rPr>
            <w:rFonts w:ascii="Tahoma" w:hAnsi="Tahoma" w:cs="Tahoma"/>
            <w:color w:val="000000" w:themeColor="text1"/>
            <w:sz w:val="20"/>
          </w:rPr>
          <w:t>2.13 A</w:t>
        </w:r>
      </w:smartTag>
      <w:r w:rsidRPr="00C53710">
        <w:rPr>
          <w:rFonts w:ascii="Tahoma" w:hAnsi="Tahoma" w:cs="Tahoma"/>
          <w:color w:val="000000" w:themeColor="text1"/>
          <w:sz w:val="20"/>
        </w:rPr>
        <w:t xml:space="preserve"> unidade de compra é o balde com capacidade de 18 (dezoito) litros.</w:t>
      </w:r>
    </w:p>
    <w:p w14:paraId="2F4D6AE6"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4 A"/>
        </w:smartTagPr>
        <w:r w:rsidRPr="00C53710">
          <w:rPr>
            <w:rFonts w:ascii="Tahoma" w:hAnsi="Tahoma" w:cs="Tahoma"/>
            <w:color w:val="000000" w:themeColor="text1"/>
            <w:sz w:val="20"/>
          </w:rPr>
          <w:t>2.14 A</w:t>
        </w:r>
      </w:smartTag>
      <w:r w:rsidRPr="00C53710">
        <w:rPr>
          <w:rFonts w:ascii="Tahoma" w:hAnsi="Tahoma" w:cs="Tahoma"/>
          <w:color w:val="000000" w:themeColor="text1"/>
          <w:sz w:val="20"/>
        </w:rPr>
        <w:t xml:space="preserve"> tinta deverá ser fornecida nas cores: branca; amarela; azul; preta e vermelha, conforme requisições, respeitando os limites das coordenadas cromaticas (x e y) definidas pelos valores descritos na tabela 3. </w:t>
      </w:r>
    </w:p>
    <w:p w14:paraId="480AC96E"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2.15 A"/>
        </w:smartTagPr>
        <w:r w:rsidRPr="00C53710">
          <w:rPr>
            <w:rFonts w:ascii="Tahoma" w:hAnsi="Tahoma" w:cs="Tahoma"/>
            <w:color w:val="000000" w:themeColor="text1"/>
            <w:sz w:val="20"/>
          </w:rPr>
          <w:t>2.15 A</w:t>
        </w:r>
      </w:smartTag>
      <w:r w:rsidRPr="00C53710">
        <w:rPr>
          <w:rFonts w:ascii="Tahoma" w:hAnsi="Tahoma" w:cs="Tahoma"/>
          <w:color w:val="000000" w:themeColor="text1"/>
          <w:sz w:val="20"/>
        </w:rPr>
        <w:t xml:space="preserve">  tinta deve ser fornecida e embalada em recipientes metálicos, cilíndricos, possuindo tampa removível com diâmetro igual ao da embalagem. Estes recipientes devem trazer no seu corpo, bem legível, as seguintes informações:</w:t>
      </w:r>
    </w:p>
    <w:p w14:paraId="60DE4C90"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nome do produto: Tinta Acrílica de Baixo Índice de Manchamento;</w:t>
      </w:r>
    </w:p>
    <w:p w14:paraId="4B2C14B7"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nome comercial;</w:t>
      </w:r>
    </w:p>
    <w:p w14:paraId="7523999A"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cor da  tinta;</w:t>
      </w:r>
    </w:p>
    <w:p w14:paraId="71C8A313"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referência quanto à natureza química da resina;</w:t>
      </w:r>
    </w:p>
    <w:p w14:paraId="3925131A"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data de fabricação e prazo de validade;</w:t>
      </w:r>
    </w:p>
    <w:p w14:paraId="5E5AA861"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identificação da partida de fabricação;</w:t>
      </w:r>
    </w:p>
    <w:p w14:paraId="56FA8C92"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nome e endereço do fabricante;</w:t>
      </w:r>
    </w:p>
    <w:p w14:paraId="64EF9620"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quantidade contida no recipiente, em litro.</w:t>
      </w:r>
    </w:p>
    <w:p w14:paraId="565F48B4" w14:textId="77777777" w:rsidR="00225E56" w:rsidRPr="00C53710" w:rsidRDefault="00225E56" w:rsidP="00225E56">
      <w:pPr>
        <w:pStyle w:val="ABNT"/>
        <w:numPr>
          <w:ilvl w:val="0"/>
          <w:numId w:val="2"/>
        </w:numPr>
        <w:spacing w:line="360" w:lineRule="auto"/>
        <w:rPr>
          <w:rFonts w:ascii="Tahoma" w:hAnsi="Tahoma" w:cs="Tahoma"/>
          <w:color w:val="000000" w:themeColor="text1"/>
          <w:sz w:val="20"/>
        </w:rPr>
      </w:pPr>
      <w:r w:rsidRPr="00C53710">
        <w:rPr>
          <w:rFonts w:ascii="Tahoma" w:hAnsi="Tahoma" w:cs="Tahoma"/>
          <w:color w:val="000000" w:themeColor="text1"/>
          <w:sz w:val="20"/>
        </w:rPr>
        <w:t>nome do químico responsável e o número de identificação no Conselho Regional dos Químicos.</w:t>
      </w:r>
    </w:p>
    <w:p w14:paraId="2074FDA1"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3. Condições  Específicas</w:t>
      </w:r>
    </w:p>
    <w:p w14:paraId="4332D3F8"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3.1 Requisistos Quantitativos</w:t>
      </w:r>
    </w:p>
    <w:p w14:paraId="0FFA99B4"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Conforme Tabela 1 e 3</w:t>
      </w:r>
    </w:p>
    <w:p w14:paraId="1BE7423E"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3.2 Requisitos Qualitativos</w:t>
      </w:r>
    </w:p>
    <w:p w14:paraId="11E512AD"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 xml:space="preserve">Conforme Tabela 2. </w:t>
      </w:r>
    </w:p>
    <w:p w14:paraId="1C0A3BA2"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Tabela 1 – Requisitos Quantitativos</w:t>
      </w:r>
    </w:p>
    <w:tbl>
      <w:tblPr>
        <w:tblW w:w="9001" w:type="dxa"/>
        <w:tblLayout w:type="fixed"/>
        <w:tblCellMar>
          <w:left w:w="70" w:type="dxa"/>
          <w:right w:w="70" w:type="dxa"/>
        </w:tblCellMar>
        <w:tblLook w:val="0000" w:firstRow="0" w:lastRow="0" w:firstColumn="0" w:lastColumn="0" w:noHBand="0" w:noVBand="0"/>
      </w:tblPr>
      <w:tblGrid>
        <w:gridCol w:w="4181"/>
        <w:gridCol w:w="1559"/>
        <w:gridCol w:w="1630"/>
        <w:gridCol w:w="1631"/>
      </w:tblGrid>
      <w:tr w:rsidR="00225E56" w:rsidRPr="00C53710" w14:paraId="758A773B" w14:textId="77777777" w:rsidTr="00EB2186">
        <w:tc>
          <w:tcPr>
            <w:tcW w:w="4181" w:type="dxa"/>
            <w:tcBorders>
              <w:top w:val="single" w:sz="4" w:space="0" w:color="auto"/>
              <w:left w:val="single" w:sz="4" w:space="0" w:color="auto"/>
              <w:bottom w:val="single" w:sz="4" w:space="0" w:color="auto"/>
              <w:right w:val="single" w:sz="4" w:space="0" w:color="auto"/>
            </w:tcBorders>
            <w:shd w:val="clear" w:color="auto" w:fill="D9D9D9"/>
          </w:tcPr>
          <w:p w14:paraId="4F9E85F3"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Requisitos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F859BC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Norma</w:t>
            </w:r>
          </w:p>
        </w:tc>
        <w:tc>
          <w:tcPr>
            <w:tcW w:w="1630" w:type="dxa"/>
            <w:tcBorders>
              <w:top w:val="single" w:sz="4" w:space="0" w:color="auto"/>
              <w:left w:val="single" w:sz="4" w:space="0" w:color="auto"/>
              <w:bottom w:val="single" w:sz="4" w:space="0" w:color="auto"/>
              <w:right w:val="single" w:sz="4" w:space="0" w:color="auto"/>
            </w:tcBorders>
            <w:shd w:val="clear" w:color="auto" w:fill="D9D9D9"/>
          </w:tcPr>
          <w:p w14:paraId="13B6461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Mínimo</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14:paraId="52AA97B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Máximo</w:t>
            </w:r>
          </w:p>
        </w:tc>
      </w:tr>
      <w:tr w:rsidR="00225E56" w:rsidRPr="00C53710" w14:paraId="589E800A"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5C0CFE0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Consistência, UK</w:t>
            </w:r>
          </w:p>
        </w:tc>
        <w:tc>
          <w:tcPr>
            <w:tcW w:w="1559" w:type="dxa"/>
            <w:tcBorders>
              <w:top w:val="single" w:sz="4" w:space="0" w:color="auto"/>
              <w:left w:val="single" w:sz="4" w:space="0" w:color="auto"/>
              <w:bottom w:val="single" w:sz="4" w:space="0" w:color="auto"/>
              <w:right w:val="single" w:sz="4" w:space="0" w:color="auto"/>
            </w:tcBorders>
            <w:vAlign w:val="center"/>
          </w:tcPr>
          <w:p w14:paraId="797A4C73"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1630" w:type="dxa"/>
            <w:tcBorders>
              <w:top w:val="single" w:sz="4" w:space="0" w:color="auto"/>
              <w:left w:val="single" w:sz="4" w:space="0" w:color="auto"/>
              <w:bottom w:val="single" w:sz="4" w:space="0" w:color="auto"/>
              <w:right w:val="single" w:sz="4" w:space="0" w:color="auto"/>
            </w:tcBorders>
            <w:vAlign w:val="center"/>
          </w:tcPr>
          <w:p w14:paraId="63D3C5E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85,0</w:t>
            </w:r>
          </w:p>
        </w:tc>
        <w:tc>
          <w:tcPr>
            <w:tcW w:w="1631" w:type="dxa"/>
            <w:tcBorders>
              <w:top w:val="single" w:sz="4" w:space="0" w:color="auto"/>
              <w:left w:val="single" w:sz="4" w:space="0" w:color="auto"/>
              <w:bottom w:val="single" w:sz="4" w:space="0" w:color="auto"/>
              <w:right w:val="single" w:sz="4" w:space="0" w:color="auto"/>
            </w:tcBorders>
            <w:vAlign w:val="center"/>
          </w:tcPr>
          <w:p w14:paraId="4E5CC92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105,0</w:t>
            </w:r>
          </w:p>
        </w:tc>
      </w:tr>
      <w:tr w:rsidR="00225E56" w:rsidRPr="00C53710" w14:paraId="66DF0FD6"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53A2DE6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Tempo de secagem, No-Pick-Up Time, minutos</w:t>
            </w:r>
          </w:p>
        </w:tc>
        <w:tc>
          <w:tcPr>
            <w:tcW w:w="1559" w:type="dxa"/>
            <w:tcBorders>
              <w:top w:val="single" w:sz="4" w:space="0" w:color="auto"/>
              <w:left w:val="single" w:sz="4" w:space="0" w:color="auto"/>
              <w:bottom w:val="single" w:sz="4" w:space="0" w:color="auto"/>
              <w:right w:val="single" w:sz="4" w:space="0" w:color="auto"/>
            </w:tcBorders>
            <w:vAlign w:val="center"/>
          </w:tcPr>
          <w:p w14:paraId="2A3B801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1630" w:type="dxa"/>
            <w:tcBorders>
              <w:top w:val="single" w:sz="4" w:space="0" w:color="auto"/>
              <w:left w:val="single" w:sz="4" w:space="0" w:color="auto"/>
              <w:bottom w:val="single" w:sz="4" w:space="0" w:color="auto"/>
              <w:right w:val="single" w:sz="4" w:space="0" w:color="auto"/>
            </w:tcBorders>
            <w:vAlign w:val="center"/>
          </w:tcPr>
          <w:p w14:paraId="47ADEEA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w:t>
            </w:r>
          </w:p>
        </w:tc>
        <w:tc>
          <w:tcPr>
            <w:tcW w:w="1631" w:type="dxa"/>
            <w:tcBorders>
              <w:top w:val="single" w:sz="4" w:space="0" w:color="auto"/>
              <w:left w:val="single" w:sz="4" w:space="0" w:color="auto"/>
              <w:bottom w:val="single" w:sz="4" w:space="0" w:color="auto"/>
              <w:right w:val="single" w:sz="4" w:space="0" w:color="auto"/>
            </w:tcBorders>
            <w:vAlign w:val="center"/>
          </w:tcPr>
          <w:p w14:paraId="76A9B05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20,0</w:t>
            </w:r>
          </w:p>
        </w:tc>
      </w:tr>
      <w:tr w:rsidR="00225E56" w:rsidRPr="00C53710" w14:paraId="5F00EB81"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166F65ED"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Resistência à abrasão, litros</w:t>
            </w:r>
          </w:p>
        </w:tc>
        <w:tc>
          <w:tcPr>
            <w:tcW w:w="1559" w:type="dxa"/>
            <w:tcBorders>
              <w:top w:val="single" w:sz="4" w:space="0" w:color="auto"/>
              <w:left w:val="single" w:sz="4" w:space="0" w:color="auto"/>
              <w:bottom w:val="single" w:sz="4" w:space="0" w:color="auto"/>
              <w:right w:val="single" w:sz="4" w:space="0" w:color="auto"/>
            </w:tcBorders>
            <w:vAlign w:val="center"/>
          </w:tcPr>
          <w:p w14:paraId="4AA5FF2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1630" w:type="dxa"/>
            <w:tcBorders>
              <w:top w:val="single" w:sz="4" w:space="0" w:color="auto"/>
              <w:left w:val="single" w:sz="4" w:space="0" w:color="auto"/>
              <w:bottom w:val="single" w:sz="4" w:space="0" w:color="auto"/>
              <w:right w:val="single" w:sz="4" w:space="0" w:color="auto"/>
            </w:tcBorders>
            <w:vAlign w:val="center"/>
          </w:tcPr>
          <w:p w14:paraId="5D395A2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100,0</w:t>
            </w:r>
          </w:p>
        </w:tc>
        <w:tc>
          <w:tcPr>
            <w:tcW w:w="1631" w:type="dxa"/>
            <w:tcBorders>
              <w:top w:val="single" w:sz="4" w:space="0" w:color="auto"/>
              <w:left w:val="single" w:sz="4" w:space="0" w:color="auto"/>
              <w:bottom w:val="single" w:sz="4" w:space="0" w:color="auto"/>
              <w:right w:val="single" w:sz="4" w:space="0" w:color="auto"/>
            </w:tcBorders>
            <w:vAlign w:val="center"/>
          </w:tcPr>
          <w:p w14:paraId="7C443061"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w:t>
            </w:r>
          </w:p>
        </w:tc>
      </w:tr>
      <w:tr w:rsidR="00225E56" w:rsidRPr="00C53710" w14:paraId="30941964"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41578DD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Massa específica, g/cm3</w:t>
            </w:r>
          </w:p>
        </w:tc>
        <w:tc>
          <w:tcPr>
            <w:tcW w:w="1559" w:type="dxa"/>
            <w:tcBorders>
              <w:top w:val="single" w:sz="4" w:space="0" w:color="auto"/>
              <w:left w:val="single" w:sz="4" w:space="0" w:color="auto"/>
              <w:bottom w:val="single" w:sz="4" w:space="0" w:color="auto"/>
              <w:right w:val="single" w:sz="4" w:space="0" w:color="auto"/>
            </w:tcBorders>
            <w:vAlign w:val="center"/>
          </w:tcPr>
          <w:p w14:paraId="56E9C3CE"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1630" w:type="dxa"/>
            <w:tcBorders>
              <w:top w:val="single" w:sz="4" w:space="0" w:color="auto"/>
              <w:left w:val="single" w:sz="4" w:space="0" w:color="auto"/>
              <w:bottom w:val="single" w:sz="4" w:space="0" w:color="auto"/>
              <w:right w:val="single" w:sz="4" w:space="0" w:color="auto"/>
            </w:tcBorders>
            <w:vAlign w:val="center"/>
          </w:tcPr>
          <w:p w14:paraId="610986F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1,20</w:t>
            </w:r>
          </w:p>
        </w:tc>
        <w:tc>
          <w:tcPr>
            <w:tcW w:w="1631" w:type="dxa"/>
            <w:tcBorders>
              <w:top w:val="single" w:sz="4" w:space="0" w:color="auto"/>
              <w:left w:val="single" w:sz="4" w:space="0" w:color="auto"/>
              <w:bottom w:val="single" w:sz="4" w:space="0" w:color="auto"/>
              <w:right w:val="single" w:sz="4" w:space="0" w:color="auto"/>
            </w:tcBorders>
            <w:vAlign w:val="center"/>
          </w:tcPr>
          <w:p w14:paraId="458C408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1,27</w:t>
            </w:r>
          </w:p>
        </w:tc>
      </w:tr>
      <w:tr w:rsidR="00225E56" w:rsidRPr="00C53710" w14:paraId="4B74FE98"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3C9EDA7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Brilho 60°, unidade</w:t>
            </w:r>
          </w:p>
        </w:tc>
        <w:tc>
          <w:tcPr>
            <w:tcW w:w="1559" w:type="dxa"/>
            <w:tcBorders>
              <w:top w:val="single" w:sz="4" w:space="0" w:color="auto"/>
              <w:left w:val="single" w:sz="4" w:space="0" w:color="auto"/>
              <w:bottom w:val="single" w:sz="4" w:space="0" w:color="auto"/>
              <w:right w:val="single" w:sz="4" w:space="0" w:color="auto"/>
            </w:tcBorders>
            <w:vAlign w:val="center"/>
          </w:tcPr>
          <w:p w14:paraId="352F9F2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1630" w:type="dxa"/>
            <w:tcBorders>
              <w:top w:val="single" w:sz="4" w:space="0" w:color="auto"/>
              <w:left w:val="single" w:sz="4" w:space="0" w:color="auto"/>
              <w:bottom w:val="single" w:sz="4" w:space="0" w:color="auto"/>
              <w:right w:val="single" w:sz="4" w:space="0" w:color="auto"/>
            </w:tcBorders>
            <w:vAlign w:val="center"/>
          </w:tcPr>
          <w:p w14:paraId="7EF8B304"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w:t>
            </w:r>
          </w:p>
        </w:tc>
        <w:tc>
          <w:tcPr>
            <w:tcW w:w="1631" w:type="dxa"/>
            <w:tcBorders>
              <w:top w:val="single" w:sz="4" w:space="0" w:color="auto"/>
              <w:left w:val="single" w:sz="4" w:space="0" w:color="auto"/>
              <w:bottom w:val="single" w:sz="4" w:space="0" w:color="auto"/>
              <w:right w:val="single" w:sz="4" w:space="0" w:color="auto"/>
            </w:tcBorders>
            <w:vAlign w:val="center"/>
          </w:tcPr>
          <w:p w14:paraId="25F88E3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20</w:t>
            </w:r>
          </w:p>
        </w:tc>
      </w:tr>
      <w:tr w:rsidR="00225E56" w:rsidRPr="00C53710" w14:paraId="3D60D5A3"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6257D78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lastRenderedPageBreak/>
              <w:t>Indice de manchamento - Razão de Contraste, %</w:t>
            </w:r>
          </w:p>
        </w:tc>
        <w:tc>
          <w:tcPr>
            <w:tcW w:w="1559" w:type="dxa"/>
            <w:tcBorders>
              <w:top w:val="single" w:sz="4" w:space="0" w:color="auto"/>
              <w:left w:val="single" w:sz="4" w:space="0" w:color="auto"/>
              <w:bottom w:val="single" w:sz="4" w:space="0" w:color="auto"/>
              <w:right w:val="single" w:sz="4" w:space="0" w:color="auto"/>
            </w:tcBorders>
            <w:vAlign w:val="center"/>
          </w:tcPr>
          <w:p w14:paraId="5EF4F6E4"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ANEXO A</w:t>
            </w:r>
          </w:p>
        </w:tc>
        <w:tc>
          <w:tcPr>
            <w:tcW w:w="1630" w:type="dxa"/>
            <w:tcBorders>
              <w:top w:val="single" w:sz="4" w:space="0" w:color="auto"/>
              <w:left w:val="single" w:sz="4" w:space="0" w:color="auto"/>
              <w:bottom w:val="single" w:sz="4" w:space="0" w:color="auto"/>
              <w:right w:val="single" w:sz="4" w:space="0" w:color="auto"/>
            </w:tcBorders>
            <w:vAlign w:val="center"/>
          </w:tcPr>
          <w:p w14:paraId="76B06B4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97,0</w:t>
            </w:r>
          </w:p>
        </w:tc>
        <w:tc>
          <w:tcPr>
            <w:tcW w:w="1631" w:type="dxa"/>
            <w:tcBorders>
              <w:top w:val="single" w:sz="4" w:space="0" w:color="auto"/>
              <w:left w:val="single" w:sz="4" w:space="0" w:color="auto"/>
              <w:bottom w:val="single" w:sz="4" w:space="0" w:color="auto"/>
              <w:right w:val="single" w:sz="4" w:space="0" w:color="auto"/>
            </w:tcBorders>
            <w:vAlign w:val="center"/>
          </w:tcPr>
          <w:p w14:paraId="69109CE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w:t>
            </w:r>
          </w:p>
        </w:tc>
      </w:tr>
      <w:tr w:rsidR="00225E56" w:rsidRPr="00C53710" w14:paraId="6B01C413" w14:textId="77777777" w:rsidTr="00EB2186">
        <w:tc>
          <w:tcPr>
            <w:tcW w:w="4181" w:type="dxa"/>
            <w:tcBorders>
              <w:top w:val="single" w:sz="4" w:space="0" w:color="auto"/>
              <w:left w:val="single" w:sz="4" w:space="0" w:color="auto"/>
              <w:bottom w:val="single" w:sz="4" w:space="0" w:color="auto"/>
              <w:right w:val="single" w:sz="4" w:space="0" w:color="auto"/>
            </w:tcBorders>
            <w:vAlign w:val="center"/>
          </w:tcPr>
          <w:p w14:paraId="46F0A821"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Cor</w:t>
            </w:r>
          </w:p>
        </w:tc>
        <w:tc>
          <w:tcPr>
            <w:tcW w:w="1559" w:type="dxa"/>
            <w:tcBorders>
              <w:top w:val="single" w:sz="4" w:space="0" w:color="auto"/>
              <w:left w:val="single" w:sz="4" w:space="0" w:color="auto"/>
              <w:bottom w:val="single" w:sz="4" w:space="0" w:color="auto"/>
              <w:right w:val="single" w:sz="4" w:space="0" w:color="auto"/>
            </w:tcBorders>
            <w:vAlign w:val="center"/>
          </w:tcPr>
          <w:p w14:paraId="196ED2A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B933FC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Conforme coordenadas cromáticas Tabela 3</w:t>
            </w:r>
          </w:p>
        </w:tc>
      </w:tr>
    </w:tbl>
    <w:p w14:paraId="3DCBFB7F" w14:textId="77777777" w:rsidR="00225E56" w:rsidRPr="00C53710" w:rsidRDefault="00225E56" w:rsidP="00225E56">
      <w:pPr>
        <w:pStyle w:val="ABNT"/>
        <w:spacing w:line="360" w:lineRule="auto"/>
        <w:rPr>
          <w:rFonts w:ascii="Tahoma" w:hAnsi="Tahoma" w:cs="Tahoma"/>
          <w:color w:val="000000" w:themeColor="text1"/>
          <w:sz w:val="20"/>
        </w:rPr>
      </w:pPr>
    </w:p>
    <w:p w14:paraId="557C14DF"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Tabela 2 – Requisitos Qualitativos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410"/>
        <w:gridCol w:w="2410"/>
      </w:tblGrid>
      <w:tr w:rsidR="00225E56" w:rsidRPr="00C53710" w14:paraId="3A5E7FFD" w14:textId="77777777" w:rsidTr="00EB2186">
        <w:tc>
          <w:tcPr>
            <w:tcW w:w="4181" w:type="dxa"/>
            <w:shd w:val="clear" w:color="auto" w:fill="D9D9D9"/>
          </w:tcPr>
          <w:p w14:paraId="143991C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Requisitos</w:t>
            </w:r>
          </w:p>
        </w:tc>
        <w:tc>
          <w:tcPr>
            <w:tcW w:w="2410" w:type="dxa"/>
            <w:shd w:val="clear" w:color="auto" w:fill="D9D9D9"/>
          </w:tcPr>
          <w:p w14:paraId="7F99F57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Norma</w:t>
            </w:r>
          </w:p>
        </w:tc>
        <w:tc>
          <w:tcPr>
            <w:tcW w:w="2410" w:type="dxa"/>
            <w:shd w:val="clear" w:color="auto" w:fill="D9D9D9"/>
          </w:tcPr>
          <w:p w14:paraId="506B2B0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Especificação</w:t>
            </w:r>
          </w:p>
        </w:tc>
      </w:tr>
      <w:tr w:rsidR="00225E56" w:rsidRPr="00C53710" w14:paraId="7F2D0F22" w14:textId="77777777" w:rsidTr="00EB2186">
        <w:tc>
          <w:tcPr>
            <w:tcW w:w="4181" w:type="dxa"/>
            <w:vAlign w:val="center"/>
          </w:tcPr>
          <w:p w14:paraId="5660DB9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Flexibilidade</w:t>
            </w:r>
          </w:p>
        </w:tc>
        <w:tc>
          <w:tcPr>
            <w:tcW w:w="2410" w:type="dxa"/>
            <w:vAlign w:val="center"/>
          </w:tcPr>
          <w:p w14:paraId="5CD4D8B1"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6C89D7E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Inalterada</w:t>
            </w:r>
          </w:p>
        </w:tc>
      </w:tr>
      <w:tr w:rsidR="00225E56" w:rsidRPr="00C53710" w14:paraId="388E4FA7" w14:textId="77777777" w:rsidTr="00EB2186">
        <w:tc>
          <w:tcPr>
            <w:tcW w:w="4181" w:type="dxa"/>
            <w:vAlign w:val="center"/>
          </w:tcPr>
          <w:p w14:paraId="7EAA978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Sangramento</w:t>
            </w:r>
          </w:p>
        </w:tc>
        <w:tc>
          <w:tcPr>
            <w:tcW w:w="2410" w:type="dxa"/>
            <w:vAlign w:val="center"/>
          </w:tcPr>
          <w:p w14:paraId="718483A3"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03BB03D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Ausência</w:t>
            </w:r>
          </w:p>
        </w:tc>
      </w:tr>
      <w:tr w:rsidR="00225E56" w:rsidRPr="00C53710" w14:paraId="17E6602F" w14:textId="77777777" w:rsidTr="00EB2186">
        <w:tc>
          <w:tcPr>
            <w:tcW w:w="4181" w:type="dxa"/>
            <w:vAlign w:val="center"/>
          </w:tcPr>
          <w:p w14:paraId="469294A1"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Resistência à água</w:t>
            </w:r>
          </w:p>
        </w:tc>
        <w:tc>
          <w:tcPr>
            <w:tcW w:w="2410" w:type="dxa"/>
            <w:vAlign w:val="center"/>
          </w:tcPr>
          <w:p w14:paraId="005CD1F6"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03EF8C4F"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Inalterada</w:t>
            </w:r>
          </w:p>
        </w:tc>
      </w:tr>
      <w:tr w:rsidR="00225E56" w:rsidRPr="00C53710" w14:paraId="12216821" w14:textId="77777777" w:rsidTr="00EB2186">
        <w:tc>
          <w:tcPr>
            <w:tcW w:w="4181" w:type="dxa"/>
            <w:vAlign w:val="center"/>
          </w:tcPr>
          <w:p w14:paraId="7C04B6B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Resistência ao calor</w:t>
            </w:r>
          </w:p>
        </w:tc>
        <w:tc>
          <w:tcPr>
            <w:tcW w:w="2410" w:type="dxa"/>
            <w:vAlign w:val="center"/>
          </w:tcPr>
          <w:p w14:paraId="5BE34524"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38E05B7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Inalterada</w:t>
            </w:r>
          </w:p>
        </w:tc>
      </w:tr>
      <w:tr w:rsidR="00225E56" w:rsidRPr="00C53710" w14:paraId="67AAE3B5" w14:textId="77777777" w:rsidTr="00EB2186">
        <w:tc>
          <w:tcPr>
            <w:tcW w:w="4181" w:type="dxa"/>
            <w:vAlign w:val="center"/>
          </w:tcPr>
          <w:p w14:paraId="26A47E8D"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Resistência ao intemperismo (400 h)</w:t>
            </w:r>
          </w:p>
          <w:p w14:paraId="0F97A26B" w14:textId="77777777" w:rsidR="00225E56" w:rsidRPr="00C53710" w:rsidRDefault="00225E56" w:rsidP="00225E56">
            <w:pPr>
              <w:pStyle w:val="ABNT"/>
              <w:numPr>
                <w:ilvl w:val="0"/>
                <w:numId w:val="3"/>
              </w:numPr>
              <w:spacing w:line="360" w:lineRule="auto"/>
              <w:rPr>
                <w:rFonts w:ascii="Tahoma" w:hAnsi="Tahoma" w:cs="Tahoma"/>
                <w:color w:val="000000" w:themeColor="text1"/>
                <w:sz w:val="20"/>
              </w:rPr>
            </w:pPr>
            <w:r w:rsidRPr="00C53710">
              <w:rPr>
                <w:rFonts w:ascii="Tahoma" w:hAnsi="Tahoma" w:cs="Tahoma"/>
                <w:color w:val="000000" w:themeColor="text1"/>
                <w:sz w:val="20"/>
              </w:rPr>
              <w:t>cor</w:t>
            </w:r>
          </w:p>
          <w:p w14:paraId="473EA961" w14:textId="77777777" w:rsidR="00225E56" w:rsidRPr="00C53710" w:rsidRDefault="00225E56" w:rsidP="00225E56">
            <w:pPr>
              <w:pStyle w:val="ABNT"/>
              <w:numPr>
                <w:ilvl w:val="0"/>
                <w:numId w:val="3"/>
              </w:numPr>
              <w:spacing w:line="360" w:lineRule="auto"/>
              <w:rPr>
                <w:rFonts w:ascii="Tahoma" w:hAnsi="Tahoma" w:cs="Tahoma"/>
                <w:color w:val="000000" w:themeColor="text1"/>
                <w:sz w:val="20"/>
              </w:rPr>
            </w:pPr>
            <w:r w:rsidRPr="00C53710">
              <w:rPr>
                <w:rFonts w:ascii="Tahoma" w:hAnsi="Tahoma" w:cs="Tahoma"/>
                <w:color w:val="000000" w:themeColor="text1"/>
                <w:sz w:val="20"/>
              </w:rPr>
              <w:t>integridade</w:t>
            </w:r>
          </w:p>
        </w:tc>
        <w:tc>
          <w:tcPr>
            <w:tcW w:w="2410" w:type="dxa"/>
            <w:vAlign w:val="center"/>
          </w:tcPr>
          <w:p w14:paraId="49F4C52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4E3C5DFB" w14:textId="77777777" w:rsidR="00225E56" w:rsidRPr="00C53710" w:rsidRDefault="00225E56" w:rsidP="00EB2186">
            <w:pPr>
              <w:pStyle w:val="ABNT"/>
              <w:spacing w:line="360" w:lineRule="auto"/>
              <w:rPr>
                <w:rFonts w:ascii="Tahoma" w:hAnsi="Tahoma" w:cs="Tahoma"/>
                <w:color w:val="000000" w:themeColor="text1"/>
                <w:sz w:val="20"/>
              </w:rPr>
            </w:pPr>
          </w:p>
          <w:p w14:paraId="7CEE46D6"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Leve alteração</w:t>
            </w:r>
          </w:p>
          <w:p w14:paraId="5C208C1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Inalterada</w:t>
            </w:r>
          </w:p>
        </w:tc>
      </w:tr>
      <w:tr w:rsidR="00225E56" w:rsidRPr="00C53710" w14:paraId="453B4E42" w14:textId="77777777" w:rsidTr="00EB2186">
        <w:tc>
          <w:tcPr>
            <w:tcW w:w="4181" w:type="dxa"/>
            <w:vAlign w:val="center"/>
          </w:tcPr>
          <w:p w14:paraId="21EE8E0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Identificação do veículo não volátil</w:t>
            </w:r>
          </w:p>
        </w:tc>
        <w:tc>
          <w:tcPr>
            <w:tcW w:w="2410" w:type="dxa"/>
            <w:vAlign w:val="center"/>
          </w:tcPr>
          <w:p w14:paraId="57CBF61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46ABBB4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O espectrograma de absorção de radiações infravermelhas deve apresentar bandas características predominantes de resinas acrílicas e estireno</w:t>
            </w:r>
          </w:p>
        </w:tc>
      </w:tr>
      <w:tr w:rsidR="00225E56" w:rsidRPr="00C53710" w14:paraId="164EC8A8" w14:textId="77777777" w:rsidTr="00EB2186">
        <w:tc>
          <w:tcPr>
            <w:tcW w:w="4181" w:type="dxa"/>
            <w:vAlign w:val="center"/>
          </w:tcPr>
          <w:p w14:paraId="0F3602CF"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Breu e derivados</w:t>
            </w:r>
          </w:p>
        </w:tc>
        <w:tc>
          <w:tcPr>
            <w:tcW w:w="2410" w:type="dxa"/>
            <w:vAlign w:val="center"/>
          </w:tcPr>
          <w:p w14:paraId="261687F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NBR 15438</w:t>
            </w:r>
          </w:p>
        </w:tc>
        <w:tc>
          <w:tcPr>
            <w:tcW w:w="2410" w:type="dxa"/>
            <w:vAlign w:val="center"/>
          </w:tcPr>
          <w:p w14:paraId="496A83C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Ausência</w:t>
            </w:r>
          </w:p>
        </w:tc>
      </w:tr>
    </w:tbl>
    <w:p w14:paraId="67749A90" w14:textId="77777777" w:rsidR="00225E56" w:rsidRPr="00C53710" w:rsidRDefault="00225E56" w:rsidP="00225E56">
      <w:pPr>
        <w:pStyle w:val="ABNT"/>
        <w:spacing w:line="360" w:lineRule="auto"/>
        <w:rPr>
          <w:rFonts w:ascii="Tahoma" w:hAnsi="Tahoma" w:cs="Tahoma"/>
          <w:color w:val="000000" w:themeColor="text1"/>
          <w:sz w:val="20"/>
        </w:rPr>
      </w:pPr>
    </w:p>
    <w:p w14:paraId="7F5A75BA"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 xml:space="preserve">Tabela 3 – Cores – Coordenadas de cromaticidade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997"/>
        <w:gridCol w:w="997"/>
        <w:gridCol w:w="997"/>
        <w:gridCol w:w="998"/>
        <w:gridCol w:w="998"/>
        <w:gridCol w:w="998"/>
        <w:gridCol w:w="998"/>
        <w:gridCol w:w="998"/>
      </w:tblGrid>
      <w:tr w:rsidR="00225E56" w:rsidRPr="00C53710" w14:paraId="16A2F747" w14:textId="77777777" w:rsidTr="00EB2186">
        <w:tc>
          <w:tcPr>
            <w:tcW w:w="997" w:type="dxa"/>
            <w:vMerge w:val="restart"/>
            <w:vAlign w:val="center"/>
          </w:tcPr>
          <w:p w14:paraId="4C63649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Cor</w:t>
            </w:r>
          </w:p>
        </w:tc>
        <w:tc>
          <w:tcPr>
            <w:tcW w:w="1994" w:type="dxa"/>
            <w:gridSpan w:val="2"/>
            <w:vAlign w:val="center"/>
          </w:tcPr>
          <w:p w14:paraId="1C16F72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1</w:t>
            </w:r>
          </w:p>
        </w:tc>
        <w:tc>
          <w:tcPr>
            <w:tcW w:w="1995" w:type="dxa"/>
            <w:gridSpan w:val="2"/>
            <w:vAlign w:val="center"/>
          </w:tcPr>
          <w:p w14:paraId="38148E8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2</w:t>
            </w:r>
          </w:p>
        </w:tc>
        <w:tc>
          <w:tcPr>
            <w:tcW w:w="1996" w:type="dxa"/>
            <w:gridSpan w:val="2"/>
            <w:vAlign w:val="center"/>
          </w:tcPr>
          <w:p w14:paraId="07AB9D98"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3</w:t>
            </w:r>
          </w:p>
        </w:tc>
        <w:tc>
          <w:tcPr>
            <w:tcW w:w="1996" w:type="dxa"/>
            <w:gridSpan w:val="2"/>
            <w:vAlign w:val="center"/>
          </w:tcPr>
          <w:p w14:paraId="5DC9829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w:t>
            </w:r>
          </w:p>
        </w:tc>
      </w:tr>
      <w:tr w:rsidR="00225E56" w:rsidRPr="00C53710" w14:paraId="76EE6E51" w14:textId="77777777" w:rsidTr="00EB2186">
        <w:tc>
          <w:tcPr>
            <w:tcW w:w="997" w:type="dxa"/>
            <w:vMerge/>
            <w:vAlign w:val="center"/>
          </w:tcPr>
          <w:p w14:paraId="04F52947" w14:textId="77777777" w:rsidR="00225E56" w:rsidRPr="00C53710" w:rsidRDefault="00225E56" w:rsidP="00EB2186">
            <w:pPr>
              <w:pStyle w:val="ABNT"/>
              <w:spacing w:line="360" w:lineRule="auto"/>
              <w:rPr>
                <w:rFonts w:ascii="Tahoma" w:hAnsi="Tahoma" w:cs="Tahoma"/>
                <w:color w:val="000000" w:themeColor="text1"/>
                <w:sz w:val="20"/>
              </w:rPr>
            </w:pPr>
          </w:p>
        </w:tc>
        <w:tc>
          <w:tcPr>
            <w:tcW w:w="997" w:type="dxa"/>
            <w:vAlign w:val="center"/>
          </w:tcPr>
          <w:p w14:paraId="4C3D2B0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X</w:t>
            </w:r>
          </w:p>
        </w:tc>
        <w:tc>
          <w:tcPr>
            <w:tcW w:w="997" w:type="dxa"/>
            <w:vAlign w:val="center"/>
          </w:tcPr>
          <w:p w14:paraId="61A8D27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Y</w:t>
            </w:r>
          </w:p>
        </w:tc>
        <w:tc>
          <w:tcPr>
            <w:tcW w:w="997" w:type="dxa"/>
            <w:vAlign w:val="center"/>
          </w:tcPr>
          <w:p w14:paraId="249FAD33"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X</w:t>
            </w:r>
          </w:p>
        </w:tc>
        <w:tc>
          <w:tcPr>
            <w:tcW w:w="998" w:type="dxa"/>
            <w:vAlign w:val="center"/>
          </w:tcPr>
          <w:p w14:paraId="1CC4425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Y</w:t>
            </w:r>
          </w:p>
        </w:tc>
        <w:tc>
          <w:tcPr>
            <w:tcW w:w="998" w:type="dxa"/>
            <w:vAlign w:val="center"/>
          </w:tcPr>
          <w:p w14:paraId="3030C72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X</w:t>
            </w:r>
          </w:p>
        </w:tc>
        <w:tc>
          <w:tcPr>
            <w:tcW w:w="998" w:type="dxa"/>
            <w:vAlign w:val="center"/>
          </w:tcPr>
          <w:p w14:paraId="5A55506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Y</w:t>
            </w:r>
          </w:p>
        </w:tc>
        <w:tc>
          <w:tcPr>
            <w:tcW w:w="998" w:type="dxa"/>
            <w:vAlign w:val="center"/>
          </w:tcPr>
          <w:p w14:paraId="15FA5776"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X</w:t>
            </w:r>
          </w:p>
        </w:tc>
        <w:tc>
          <w:tcPr>
            <w:tcW w:w="998" w:type="dxa"/>
            <w:vAlign w:val="center"/>
          </w:tcPr>
          <w:p w14:paraId="3FFA0DC1"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Y</w:t>
            </w:r>
          </w:p>
        </w:tc>
      </w:tr>
      <w:tr w:rsidR="00225E56" w:rsidRPr="00C53710" w14:paraId="554FC98D" w14:textId="77777777" w:rsidTr="00EB2186">
        <w:tc>
          <w:tcPr>
            <w:tcW w:w="997" w:type="dxa"/>
            <w:vAlign w:val="center"/>
          </w:tcPr>
          <w:p w14:paraId="340B0506"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Branca</w:t>
            </w:r>
          </w:p>
        </w:tc>
        <w:tc>
          <w:tcPr>
            <w:tcW w:w="997" w:type="dxa"/>
            <w:vAlign w:val="center"/>
          </w:tcPr>
          <w:p w14:paraId="25CC8AB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0,355</w:t>
            </w:r>
          </w:p>
        </w:tc>
        <w:tc>
          <w:tcPr>
            <w:tcW w:w="997" w:type="dxa"/>
            <w:vAlign w:val="center"/>
          </w:tcPr>
          <w:p w14:paraId="32F2C95A"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0,355</w:t>
            </w:r>
          </w:p>
        </w:tc>
        <w:tc>
          <w:tcPr>
            <w:tcW w:w="997" w:type="dxa"/>
            <w:vAlign w:val="center"/>
          </w:tcPr>
          <w:p w14:paraId="27235BF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0,305</w:t>
            </w:r>
          </w:p>
        </w:tc>
        <w:tc>
          <w:tcPr>
            <w:tcW w:w="998" w:type="dxa"/>
            <w:vAlign w:val="center"/>
          </w:tcPr>
          <w:p w14:paraId="128CA7AB"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0,305</w:t>
            </w:r>
          </w:p>
        </w:tc>
        <w:tc>
          <w:tcPr>
            <w:tcW w:w="998" w:type="dxa"/>
            <w:vAlign w:val="center"/>
          </w:tcPr>
          <w:p w14:paraId="39090BC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0,285</w:t>
            </w:r>
          </w:p>
        </w:tc>
        <w:tc>
          <w:tcPr>
            <w:tcW w:w="998" w:type="dxa"/>
            <w:vAlign w:val="center"/>
          </w:tcPr>
          <w:p w14:paraId="2B15EE7E"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0,325</w:t>
            </w:r>
          </w:p>
        </w:tc>
        <w:tc>
          <w:tcPr>
            <w:tcW w:w="998" w:type="dxa"/>
            <w:vAlign w:val="center"/>
          </w:tcPr>
          <w:p w14:paraId="036B34C3"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0,335</w:t>
            </w:r>
          </w:p>
        </w:tc>
        <w:tc>
          <w:tcPr>
            <w:tcW w:w="998" w:type="dxa"/>
            <w:vAlign w:val="center"/>
          </w:tcPr>
          <w:p w14:paraId="42D3E04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0,375</w:t>
            </w:r>
          </w:p>
        </w:tc>
      </w:tr>
      <w:tr w:rsidR="00225E56" w:rsidRPr="00C53710" w14:paraId="5144778F" w14:textId="77777777" w:rsidTr="00EB2186">
        <w:tc>
          <w:tcPr>
            <w:tcW w:w="997" w:type="dxa"/>
            <w:vAlign w:val="center"/>
          </w:tcPr>
          <w:p w14:paraId="70F4042E"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Amarela</w:t>
            </w:r>
          </w:p>
        </w:tc>
        <w:tc>
          <w:tcPr>
            <w:tcW w:w="997" w:type="dxa"/>
            <w:vAlign w:val="center"/>
          </w:tcPr>
          <w:p w14:paraId="5C51505F"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0,443</w:t>
            </w:r>
          </w:p>
        </w:tc>
        <w:tc>
          <w:tcPr>
            <w:tcW w:w="997" w:type="dxa"/>
            <w:vAlign w:val="center"/>
          </w:tcPr>
          <w:p w14:paraId="3685298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0,399</w:t>
            </w:r>
          </w:p>
        </w:tc>
        <w:tc>
          <w:tcPr>
            <w:tcW w:w="997" w:type="dxa"/>
            <w:vAlign w:val="center"/>
          </w:tcPr>
          <w:p w14:paraId="2D95D6F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0,545</w:t>
            </w:r>
          </w:p>
        </w:tc>
        <w:tc>
          <w:tcPr>
            <w:tcW w:w="998" w:type="dxa"/>
            <w:vAlign w:val="center"/>
          </w:tcPr>
          <w:p w14:paraId="68637AF2"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0,455</w:t>
            </w:r>
          </w:p>
        </w:tc>
        <w:tc>
          <w:tcPr>
            <w:tcW w:w="998" w:type="dxa"/>
            <w:vAlign w:val="center"/>
          </w:tcPr>
          <w:p w14:paraId="4B7073E0"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0,465</w:t>
            </w:r>
          </w:p>
        </w:tc>
        <w:tc>
          <w:tcPr>
            <w:tcW w:w="998" w:type="dxa"/>
            <w:vAlign w:val="center"/>
          </w:tcPr>
          <w:p w14:paraId="341A29AC"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0,535</w:t>
            </w:r>
          </w:p>
        </w:tc>
        <w:tc>
          <w:tcPr>
            <w:tcW w:w="998" w:type="dxa"/>
            <w:vAlign w:val="center"/>
          </w:tcPr>
          <w:p w14:paraId="6ABD8865"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0,389</w:t>
            </w:r>
          </w:p>
        </w:tc>
        <w:tc>
          <w:tcPr>
            <w:tcW w:w="998" w:type="dxa"/>
            <w:vAlign w:val="center"/>
          </w:tcPr>
          <w:p w14:paraId="04266D8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0,431</w:t>
            </w:r>
          </w:p>
        </w:tc>
      </w:tr>
      <w:tr w:rsidR="00225E56" w:rsidRPr="00C53710" w14:paraId="26840E03" w14:textId="77777777" w:rsidTr="00EB2186">
        <w:tc>
          <w:tcPr>
            <w:tcW w:w="8978" w:type="dxa"/>
            <w:gridSpan w:val="9"/>
          </w:tcPr>
          <w:p w14:paraId="4AAB8689"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Nota 1: Quando for utilizar o espectrofotômetro com geometria esférica d/8 para medição, retirar o brilho (deixar a</w:t>
            </w:r>
            <w:r w:rsidRPr="00C53710">
              <w:rPr>
                <w:rFonts w:ascii="Tahoma" w:hAnsi="Tahoma" w:cs="Tahoma"/>
                <w:i/>
                <w:color w:val="000000" w:themeColor="text1"/>
                <w:sz w:val="20"/>
              </w:rPr>
              <w:t xml:space="preserve"> spex</w:t>
            </w:r>
            <w:r w:rsidRPr="00C53710">
              <w:rPr>
                <w:rFonts w:ascii="Tahoma" w:hAnsi="Tahoma" w:cs="Tahoma"/>
                <w:color w:val="000000" w:themeColor="text1"/>
                <w:sz w:val="20"/>
              </w:rPr>
              <w:t xml:space="preserve"> excluída).</w:t>
            </w:r>
          </w:p>
          <w:p w14:paraId="31550A97" w14:textId="77777777" w:rsidR="00225E56" w:rsidRPr="00C53710" w:rsidRDefault="00225E56" w:rsidP="00EB218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Nota 2: Para as cores Azul, Preta e Vermelha, seguir o padrão Munssell estabelecido em requisição e Resolução 236/2007 do CONTRAN – VOLUME IV – Sinalização Horizontal</w:t>
            </w:r>
          </w:p>
        </w:tc>
      </w:tr>
    </w:tbl>
    <w:p w14:paraId="331A43AF" w14:textId="77777777" w:rsidR="00225E56" w:rsidRPr="00C53710" w:rsidRDefault="00225E56" w:rsidP="00225E56">
      <w:pPr>
        <w:pStyle w:val="ABNT"/>
        <w:spacing w:line="360" w:lineRule="auto"/>
        <w:rPr>
          <w:rFonts w:ascii="Tahoma" w:hAnsi="Tahoma" w:cs="Tahoma"/>
          <w:color w:val="000000" w:themeColor="text1"/>
          <w:sz w:val="20"/>
        </w:rPr>
      </w:pPr>
    </w:p>
    <w:p w14:paraId="11A36C11"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 Aceitação e rejeição</w:t>
      </w:r>
    </w:p>
    <w:p w14:paraId="45757356" w14:textId="77777777" w:rsidR="00225E56" w:rsidRPr="00C53710" w:rsidRDefault="00225E56" w:rsidP="00225E56">
      <w:pPr>
        <w:pStyle w:val="Corpodetexto"/>
        <w:spacing w:line="360" w:lineRule="auto"/>
        <w:rPr>
          <w:rFonts w:ascii="Tahoma" w:hAnsi="Tahoma" w:cs="Tahoma"/>
          <w:color w:val="000000" w:themeColor="text1"/>
          <w:sz w:val="20"/>
        </w:rPr>
      </w:pPr>
      <w:r w:rsidRPr="00C53710">
        <w:rPr>
          <w:rFonts w:ascii="Tahoma" w:hAnsi="Tahoma" w:cs="Tahoma"/>
          <w:color w:val="000000" w:themeColor="text1"/>
          <w:sz w:val="20"/>
        </w:rPr>
        <w:lastRenderedPageBreak/>
        <w:t>4.1 É imprescindível que todos os materiais acompanhem “Certificados de Análise do Produto”, assinado por responsáveis da área química, para a garantia do produto;</w:t>
      </w:r>
    </w:p>
    <w:p w14:paraId="45D675B2"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4.2 Cabe ao comprador aceitar total ou parcialmente o fornecimento, em vista dos resultados de inspeção visual e independente de ensaios.</w:t>
      </w:r>
    </w:p>
    <w:p w14:paraId="4F6E0421"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4.3 As partidas que satisfazem às condições das seções 2 e 3, cujas amostras foram submetidas aos ensaios previstos neste documento, devem ser aceitas, salvo evidente irregularidade constatada visualmente.</w:t>
      </w:r>
    </w:p>
    <w:p w14:paraId="4AA1575B" w14:textId="77777777" w:rsidR="00225E56" w:rsidRPr="00C53710" w:rsidRDefault="00225E56" w:rsidP="00225E56">
      <w:pPr>
        <w:pStyle w:val="ABNT"/>
        <w:spacing w:line="360" w:lineRule="auto"/>
        <w:rPr>
          <w:rFonts w:ascii="Tahoma" w:hAnsi="Tahoma" w:cs="Tahoma"/>
          <w:color w:val="000000" w:themeColor="text1"/>
          <w:sz w:val="20"/>
        </w:rPr>
      </w:pPr>
      <w:smartTag w:uri="urn:schemas-microsoft-com:office:smarttags" w:element="metricconverter">
        <w:smartTagPr>
          <w:attr w:name="ProductID" w:val="4.4 A"/>
        </w:smartTagPr>
        <w:r w:rsidRPr="00C53710">
          <w:rPr>
            <w:rFonts w:ascii="Tahoma" w:hAnsi="Tahoma" w:cs="Tahoma"/>
            <w:color w:val="000000" w:themeColor="text1"/>
            <w:sz w:val="20"/>
          </w:rPr>
          <w:t>4.4 A</w:t>
        </w:r>
      </w:smartTag>
      <w:r w:rsidRPr="00C53710">
        <w:rPr>
          <w:rFonts w:ascii="Tahoma" w:hAnsi="Tahoma" w:cs="Tahoma"/>
          <w:color w:val="000000" w:themeColor="text1"/>
          <w:sz w:val="20"/>
        </w:rPr>
        <w:t xml:space="preserve"> exclusivo critério do órgão comprador pode ser dispensado um ou mais ensaios para o recebimento do material.</w:t>
      </w:r>
    </w:p>
    <w:p w14:paraId="2AA11115"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4.5 Devem ser rejeitados os lotes que não atenderem a Tabela 1 e Tabela 2 da seção 3.</w:t>
      </w:r>
    </w:p>
    <w:p w14:paraId="00191000" w14:textId="77777777" w:rsidR="00225E56" w:rsidRPr="00C53710" w:rsidRDefault="00225E56" w:rsidP="00225E56">
      <w:pPr>
        <w:pStyle w:val="ABNT"/>
        <w:spacing w:line="360" w:lineRule="auto"/>
        <w:rPr>
          <w:rFonts w:ascii="Tahoma" w:hAnsi="Tahoma" w:cs="Tahoma"/>
          <w:color w:val="000000" w:themeColor="text1"/>
          <w:sz w:val="20"/>
        </w:rPr>
      </w:pPr>
      <w:r w:rsidRPr="00C53710">
        <w:rPr>
          <w:rFonts w:ascii="Tahoma" w:hAnsi="Tahoma" w:cs="Tahoma"/>
          <w:color w:val="000000" w:themeColor="text1"/>
          <w:sz w:val="20"/>
        </w:rPr>
        <w:t>4.6 O licitante será obrigado a apresentar (junto com sua proposta comercial) o certificado de Análise Qualitativa e Quantitativa, emitido por laboratório filiado ao ABIPTI, que execute controle de tintas adquiridas por órgãos municipais, estaduais ou federais e empresas privadas com data de emissão de no máximo 180 (cento e oitenta) dias corridos anteriores a data de de abertura desta licitação.</w:t>
      </w:r>
    </w:p>
    <w:p w14:paraId="5C877A68" w14:textId="77777777" w:rsidR="00225E56" w:rsidRPr="00C53710" w:rsidRDefault="00225E56" w:rsidP="00225E56">
      <w:pPr>
        <w:spacing w:line="360" w:lineRule="auto"/>
        <w:ind w:left="360"/>
        <w:rPr>
          <w:rFonts w:ascii="Tahoma" w:hAnsi="Tahoma" w:cs="Tahoma"/>
          <w:color w:val="000000" w:themeColor="text1"/>
          <w:sz w:val="20"/>
        </w:rPr>
      </w:pPr>
    </w:p>
    <w:p w14:paraId="546FE0A4" w14:textId="77777777" w:rsidR="00225E56" w:rsidRPr="00C53710" w:rsidRDefault="00225E56" w:rsidP="00225E56">
      <w:pPr>
        <w:spacing w:line="360" w:lineRule="auto"/>
        <w:ind w:left="360"/>
        <w:rPr>
          <w:rFonts w:ascii="Tahoma" w:hAnsi="Tahoma" w:cs="Tahoma"/>
          <w:color w:val="000000" w:themeColor="text1"/>
          <w:sz w:val="20"/>
        </w:rPr>
      </w:pPr>
    </w:p>
    <w:p w14:paraId="6309DA87"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ANEXO I-A</w:t>
      </w:r>
    </w:p>
    <w:p w14:paraId="0C115CEA" w14:textId="77777777" w:rsidR="00225E56" w:rsidRPr="00C53710" w:rsidRDefault="00225E56" w:rsidP="00225E56">
      <w:pPr>
        <w:spacing w:line="360" w:lineRule="auto"/>
        <w:rPr>
          <w:rFonts w:ascii="Tahoma" w:hAnsi="Tahoma" w:cs="Tahoma"/>
          <w:color w:val="000000" w:themeColor="text1"/>
          <w:sz w:val="20"/>
        </w:rPr>
      </w:pPr>
    </w:p>
    <w:p w14:paraId="112637C1"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METODOLOGIA DE ENSAIO AVALIAÇÃO DO ÍNDICE DE MANCHAMENTO DE TINTA PARA DEMARCAÇÃO VIÁRIA.</w:t>
      </w:r>
    </w:p>
    <w:p w14:paraId="0235AA2E" w14:textId="77777777" w:rsidR="00225E56" w:rsidRPr="00C53710" w:rsidRDefault="00225E56" w:rsidP="00225E56">
      <w:pPr>
        <w:spacing w:line="360" w:lineRule="auto"/>
        <w:rPr>
          <w:rFonts w:ascii="Tahoma" w:hAnsi="Tahoma" w:cs="Tahoma"/>
          <w:color w:val="000000" w:themeColor="text1"/>
          <w:sz w:val="20"/>
        </w:rPr>
      </w:pPr>
    </w:p>
    <w:p w14:paraId="5FCE49A0"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Sumário</w:t>
      </w:r>
    </w:p>
    <w:p w14:paraId="07EB71B2"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1 Objetivo</w:t>
      </w:r>
    </w:p>
    <w:p w14:paraId="6E7579BA"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2 Definição</w:t>
      </w:r>
    </w:p>
    <w:p w14:paraId="2BCBBA06"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3 Aparelhagem, materiais e reagentes</w:t>
      </w:r>
    </w:p>
    <w:p w14:paraId="41AC4FEC"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4 Procedimento</w:t>
      </w:r>
    </w:p>
    <w:p w14:paraId="0A82DF1D"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 xml:space="preserve">5 Expressão dos resultados </w:t>
      </w:r>
    </w:p>
    <w:p w14:paraId="59B60EDC" w14:textId="77777777" w:rsidR="00225E56" w:rsidRPr="00C53710" w:rsidRDefault="00225E56" w:rsidP="00225E56">
      <w:pPr>
        <w:spacing w:line="360" w:lineRule="auto"/>
        <w:ind w:left="360"/>
        <w:rPr>
          <w:rFonts w:ascii="Tahoma" w:hAnsi="Tahoma" w:cs="Tahoma"/>
          <w:color w:val="000000" w:themeColor="text1"/>
          <w:sz w:val="20"/>
        </w:rPr>
      </w:pPr>
    </w:p>
    <w:p w14:paraId="3864F805"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Objetivo</w:t>
      </w:r>
    </w:p>
    <w:p w14:paraId="148BB973"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 xml:space="preserve">Determinar o índice de </w:t>
      </w:r>
      <w:proofErr w:type="spellStart"/>
      <w:r w:rsidRPr="00C53710">
        <w:rPr>
          <w:rFonts w:ascii="Tahoma" w:hAnsi="Tahoma" w:cs="Tahoma"/>
          <w:color w:val="000000" w:themeColor="text1"/>
          <w:sz w:val="20"/>
        </w:rPr>
        <w:t>manchamento</w:t>
      </w:r>
      <w:proofErr w:type="spellEnd"/>
      <w:r w:rsidRPr="00C53710">
        <w:rPr>
          <w:rFonts w:ascii="Tahoma" w:hAnsi="Tahoma" w:cs="Tahoma"/>
          <w:color w:val="000000" w:themeColor="text1"/>
          <w:sz w:val="20"/>
        </w:rPr>
        <w:t xml:space="preserve"> em uma película seca de tinta, visando avaliar o desempenho de tintas para demarcação viária horizontal.</w:t>
      </w:r>
    </w:p>
    <w:p w14:paraId="4F563E41" w14:textId="77777777" w:rsidR="00225E56" w:rsidRPr="00C53710" w:rsidRDefault="00225E56" w:rsidP="00225E56">
      <w:pPr>
        <w:spacing w:line="360" w:lineRule="auto"/>
        <w:rPr>
          <w:rFonts w:ascii="Tahoma" w:hAnsi="Tahoma" w:cs="Tahoma"/>
          <w:color w:val="000000" w:themeColor="text1"/>
          <w:sz w:val="20"/>
        </w:rPr>
      </w:pPr>
    </w:p>
    <w:p w14:paraId="3A9F1669"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Definição</w:t>
      </w:r>
    </w:p>
    <w:p w14:paraId="042B88F9" w14:textId="77777777" w:rsidR="00225E56" w:rsidRPr="00C53710" w:rsidRDefault="00225E56" w:rsidP="00225E56">
      <w:pPr>
        <w:spacing w:line="360" w:lineRule="auto"/>
        <w:ind w:left="360"/>
        <w:rPr>
          <w:rFonts w:ascii="Tahoma" w:hAnsi="Tahoma" w:cs="Tahoma"/>
          <w:bCs/>
          <w:color w:val="000000" w:themeColor="text1"/>
          <w:sz w:val="20"/>
        </w:rPr>
      </w:pPr>
      <w:proofErr w:type="spellStart"/>
      <w:r w:rsidRPr="00C53710">
        <w:rPr>
          <w:rFonts w:ascii="Tahoma" w:hAnsi="Tahoma" w:cs="Tahoma"/>
          <w:bCs/>
          <w:color w:val="000000" w:themeColor="text1"/>
          <w:sz w:val="20"/>
        </w:rPr>
        <w:t>Machamento</w:t>
      </w:r>
      <w:proofErr w:type="spellEnd"/>
      <w:r w:rsidRPr="00C53710">
        <w:rPr>
          <w:rFonts w:ascii="Tahoma" w:hAnsi="Tahoma" w:cs="Tahoma"/>
          <w:bCs/>
          <w:color w:val="000000" w:themeColor="text1"/>
          <w:sz w:val="20"/>
        </w:rPr>
        <w:t xml:space="preserve">: Propriedade característica de cada material, relacionado com a facilidade de limpeza do material quando submetido a agentes </w:t>
      </w:r>
      <w:proofErr w:type="spellStart"/>
      <w:r w:rsidRPr="00C53710">
        <w:rPr>
          <w:rFonts w:ascii="Tahoma" w:hAnsi="Tahoma" w:cs="Tahoma"/>
          <w:bCs/>
          <w:color w:val="000000" w:themeColor="text1"/>
          <w:sz w:val="20"/>
        </w:rPr>
        <w:t>manchantes</w:t>
      </w:r>
      <w:proofErr w:type="spellEnd"/>
      <w:r w:rsidRPr="00C53710">
        <w:rPr>
          <w:rFonts w:ascii="Tahoma" w:hAnsi="Tahoma" w:cs="Tahoma"/>
          <w:bCs/>
          <w:color w:val="000000" w:themeColor="text1"/>
          <w:sz w:val="20"/>
        </w:rPr>
        <w:t>. Pode ser também um modo de medir o grau de retenção de sujeira que o material possui.</w:t>
      </w:r>
    </w:p>
    <w:p w14:paraId="15326F3C" w14:textId="77777777" w:rsidR="00225E56" w:rsidRPr="00C53710" w:rsidRDefault="00225E56" w:rsidP="00225E56">
      <w:pPr>
        <w:spacing w:line="360" w:lineRule="auto"/>
        <w:rPr>
          <w:rFonts w:ascii="Tahoma" w:hAnsi="Tahoma" w:cs="Tahoma"/>
          <w:color w:val="000000" w:themeColor="text1"/>
          <w:sz w:val="20"/>
        </w:rPr>
      </w:pPr>
    </w:p>
    <w:p w14:paraId="4AE1FBCE"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Aparelhagem, materiais e reagentes.</w:t>
      </w:r>
    </w:p>
    <w:p w14:paraId="5A85F1B7"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4.1 Aparelhagem</w:t>
      </w:r>
    </w:p>
    <w:p w14:paraId="5F96D830"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Cronômetro</w:t>
      </w:r>
    </w:p>
    <w:p w14:paraId="38F09A0E"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Extensor de barra de 400 </w:t>
      </w:r>
      <w:proofErr w:type="spellStart"/>
      <w:r w:rsidRPr="00C53710">
        <w:rPr>
          <w:rFonts w:ascii="Tahoma" w:hAnsi="Tahoma" w:cs="Tahoma"/>
          <w:color w:val="000000" w:themeColor="text1"/>
          <w:sz w:val="20"/>
        </w:rPr>
        <w:t>microns</w:t>
      </w:r>
      <w:proofErr w:type="spellEnd"/>
    </w:p>
    <w:p w14:paraId="0152E527"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Espectrofotômetro computadorizado com programa para o cálculo das equações de </w:t>
      </w:r>
      <w:proofErr w:type="spellStart"/>
      <w:r w:rsidRPr="00C53710">
        <w:rPr>
          <w:rFonts w:ascii="Tahoma" w:hAnsi="Tahoma" w:cs="Tahoma"/>
          <w:color w:val="000000" w:themeColor="text1"/>
          <w:sz w:val="20"/>
        </w:rPr>
        <w:t>Kubelka-Munk</w:t>
      </w:r>
      <w:proofErr w:type="spellEnd"/>
      <w:r w:rsidRPr="00C53710">
        <w:rPr>
          <w:rFonts w:ascii="Tahoma" w:hAnsi="Tahoma" w:cs="Tahoma"/>
          <w:color w:val="000000" w:themeColor="text1"/>
          <w:sz w:val="20"/>
        </w:rPr>
        <w:t>.</w:t>
      </w:r>
    </w:p>
    <w:p w14:paraId="642DC961"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Materiais</w:t>
      </w:r>
    </w:p>
    <w:p w14:paraId="4B9381A1"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Cartela tipo </w:t>
      </w:r>
      <w:proofErr w:type="spellStart"/>
      <w:r w:rsidRPr="00C53710">
        <w:rPr>
          <w:rFonts w:ascii="Tahoma" w:hAnsi="Tahoma" w:cs="Tahoma"/>
          <w:color w:val="000000" w:themeColor="text1"/>
          <w:sz w:val="20"/>
        </w:rPr>
        <w:t>leneta</w:t>
      </w:r>
      <w:proofErr w:type="spellEnd"/>
      <w:r w:rsidRPr="00C53710">
        <w:rPr>
          <w:rFonts w:ascii="Tahoma" w:hAnsi="Tahoma" w:cs="Tahoma"/>
          <w:color w:val="000000" w:themeColor="text1"/>
          <w:sz w:val="20"/>
        </w:rPr>
        <w:t xml:space="preserve"> WB;</w:t>
      </w:r>
    </w:p>
    <w:p w14:paraId="74E0D84C"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lastRenderedPageBreak/>
        <w:t>Pincel de pelo macio;</w:t>
      </w:r>
    </w:p>
    <w:p w14:paraId="70D6E181"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Esponja macia;</w:t>
      </w:r>
    </w:p>
    <w:p w14:paraId="7E96027A"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Pano para limpeza;</w:t>
      </w:r>
    </w:p>
    <w:p w14:paraId="5BEA02D2" w14:textId="77777777" w:rsidR="00225E56" w:rsidRPr="00C53710" w:rsidRDefault="00225E56" w:rsidP="00225E56">
      <w:pPr>
        <w:spacing w:line="360" w:lineRule="auto"/>
        <w:ind w:firstLine="360"/>
        <w:rPr>
          <w:rFonts w:ascii="Tahoma" w:hAnsi="Tahoma" w:cs="Tahoma"/>
          <w:color w:val="000000" w:themeColor="text1"/>
          <w:sz w:val="20"/>
        </w:rPr>
      </w:pPr>
      <w:r w:rsidRPr="00C53710">
        <w:rPr>
          <w:rFonts w:ascii="Tahoma" w:hAnsi="Tahoma" w:cs="Tahoma"/>
          <w:color w:val="000000" w:themeColor="text1"/>
          <w:sz w:val="20"/>
        </w:rPr>
        <w:t>3.2.5    Álcool para limpeza;</w:t>
      </w:r>
    </w:p>
    <w:p w14:paraId="3B7B1FE9"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Reagentes</w:t>
      </w:r>
    </w:p>
    <w:p w14:paraId="7D83FD84" w14:textId="77777777" w:rsidR="00225E56" w:rsidRPr="00C53710" w:rsidRDefault="00225E56" w:rsidP="00225E56">
      <w:pPr>
        <w:numPr>
          <w:ilvl w:val="2"/>
          <w:numId w:val="4"/>
        </w:numPr>
        <w:spacing w:line="360" w:lineRule="auto"/>
        <w:rPr>
          <w:rFonts w:ascii="Tahoma" w:hAnsi="Tahoma" w:cs="Tahoma"/>
          <w:color w:val="000000" w:themeColor="text1"/>
          <w:sz w:val="20"/>
        </w:rPr>
      </w:pPr>
      <w:proofErr w:type="spellStart"/>
      <w:r w:rsidRPr="00C53710">
        <w:rPr>
          <w:rFonts w:ascii="Tahoma" w:hAnsi="Tahoma" w:cs="Tahoma"/>
          <w:color w:val="000000" w:themeColor="text1"/>
          <w:sz w:val="20"/>
        </w:rPr>
        <w:t>Gilsonita</w:t>
      </w:r>
      <w:proofErr w:type="spellEnd"/>
    </w:p>
    <w:p w14:paraId="4BA1A2EB"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Aguarrás mineral</w:t>
      </w:r>
    </w:p>
    <w:p w14:paraId="12F3F5DA" w14:textId="77777777" w:rsidR="00225E56" w:rsidRPr="00C53710" w:rsidRDefault="00225E56" w:rsidP="00225E56">
      <w:pPr>
        <w:numPr>
          <w:ilvl w:val="2"/>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Xilol</w:t>
      </w:r>
    </w:p>
    <w:p w14:paraId="342B75ED"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Procedimento</w:t>
      </w:r>
    </w:p>
    <w:p w14:paraId="0257D4C0"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Limpar as cartelas com pano umedecido em álcool.</w:t>
      </w:r>
    </w:p>
    <w:p w14:paraId="7E898072"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Homogeneizar a tinta com o </w:t>
      </w:r>
      <w:proofErr w:type="spellStart"/>
      <w:r w:rsidRPr="00C53710">
        <w:rPr>
          <w:rFonts w:ascii="Tahoma" w:hAnsi="Tahoma" w:cs="Tahoma"/>
          <w:color w:val="000000" w:themeColor="text1"/>
          <w:sz w:val="20"/>
        </w:rPr>
        <w:t>auxilio</w:t>
      </w:r>
      <w:proofErr w:type="spellEnd"/>
      <w:r w:rsidRPr="00C53710">
        <w:rPr>
          <w:rFonts w:ascii="Tahoma" w:hAnsi="Tahoma" w:cs="Tahoma"/>
          <w:color w:val="000000" w:themeColor="text1"/>
          <w:sz w:val="20"/>
        </w:rPr>
        <w:t xml:space="preserve"> de uma espátula ou agitação mecânica.</w:t>
      </w:r>
    </w:p>
    <w:p w14:paraId="7C11862E"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Com o </w:t>
      </w:r>
      <w:proofErr w:type="spellStart"/>
      <w:r w:rsidRPr="00C53710">
        <w:rPr>
          <w:rFonts w:ascii="Tahoma" w:hAnsi="Tahoma" w:cs="Tahoma"/>
          <w:color w:val="000000" w:themeColor="text1"/>
          <w:sz w:val="20"/>
        </w:rPr>
        <w:t>auxilio</w:t>
      </w:r>
      <w:proofErr w:type="spellEnd"/>
      <w:r w:rsidRPr="00C53710">
        <w:rPr>
          <w:rFonts w:ascii="Tahoma" w:hAnsi="Tahoma" w:cs="Tahoma"/>
          <w:color w:val="000000" w:themeColor="text1"/>
          <w:sz w:val="20"/>
        </w:rPr>
        <w:t xml:space="preserve"> do extensor, estender a tinta não diluída.</w:t>
      </w:r>
    </w:p>
    <w:p w14:paraId="475591B7"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Secar a película em ambiente com troca de ar durante sete dias à temperatura de 25 ± 2ºC e umidade do ar de 60 ± 5%.  </w:t>
      </w:r>
    </w:p>
    <w:p w14:paraId="38C3EED3"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Apoiar o corpo de prova sobre uma superfície reta, com o </w:t>
      </w:r>
      <w:proofErr w:type="spellStart"/>
      <w:r w:rsidRPr="00C53710">
        <w:rPr>
          <w:rFonts w:ascii="Tahoma" w:hAnsi="Tahoma" w:cs="Tahoma"/>
          <w:color w:val="000000" w:themeColor="text1"/>
          <w:sz w:val="20"/>
        </w:rPr>
        <w:t>auxilio</w:t>
      </w:r>
      <w:proofErr w:type="spellEnd"/>
      <w:r w:rsidRPr="00C53710">
        <w:rPr>
          <w:rFonts w:ascii="Tahoma" w:hAnsi="Tahoma" w:cs="Tahoma"/>
          <w:color w:val="000000" w:themeColor="text1"/>
          <w:sz w:val="20"/>
        </w:rPr>
        <w:t xml:space="preserve"> do pincel espalhar a solução de </w:t>
      </w:r>
      <w:proofErr w:type="spellStart"/>
      <w:r w:rsidRPr="00C53710">
        <w:rPr>
          <w:rFonts w:ascii="Tahoma" w:hAnsi="Tahoma" w:cs="Tahoma"/>
          <w:color w:val="000000" w:themeColor="text1"/>
          <w:sz w:val="20"/>
        </w:rPr>
        <w:t>gilsonita</w:t>
      </w:r>
      <w:proofErr w:type="spellEnd"/>
      <w:r w:rsidRPr="00C53710">
        <w:rPr>
          <w:rFonts w:ascii="Tahoma" w:hAnsi="Tahoma" w:cs="Tahoma"/>
          <w:color w:val="000000" w:themeColor="text1"/>
          <w:sz w:val="20"/>
        </w:rPr>
        <w:t xml:space="preserve"> sobre uma parte da película de tinta e aguardar por 2 minutos.</w:t>
      </w:r>
    </w:p>
    <w:p w14:paraId="4FADEA38"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Segurar o corpo de prova na posição vertical e remover o excesso da solução de </w:t>
      </w:r>
      <w:proofErr w:type="spellStart"/>
      <w:r w:rsidRPr="00C53710">
        <w:rPr>
          <w:rFonts w:ascii="Tahoma" w:hAnsi="Tahoma" w:cs="Tahoma"/>
          <w:color w:val="000000" w:themeColor="text1"/>
          <w:sz w:val="20"/>
        </w:rPr>
        <w:t>gilsonita</w:t>
      </w:r>
      <w:proofErr w:type="spellEnd"/>
      <w:r w:rsidRPr="00C53710">
        <w:rPr>
          <w:rFonts w:ascii="Tahoma" w:hAnsi="Tahoma" w:cs="Tahoma"/>
          <w:color w:val="000000" w:themeColor="text1"/>
          <w:sz w:val="20"/>
        </w:rPr>
        <w:t>, utilizando pincel e aguarrás mineral por 1 minuto.</w:t>
      </w:r>
    </w:p>
    <w:p w14:paraId="5DFF50D1"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Colocar o corpo de prova na posição vertical durante 10 minutos.</w:t>
      </w:r>
    </w:p>
    <w:p w14:paraId="26CC400A"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Secar em estufa com circulação de ar </w:t>
      </w:r>
      <w:proofErr w:type="spellStart"/>
      <w:r w:rsidRPr="00C53710">
        <w:rPr>
          <w:rFonts w:ascii="Tahoma" w:hAnsi="Tahoma" w:cs="Tahoma"/>
          <w:color w:val="000000" w:themeColor="text1"/>
          <w:sz w:val="20"/>
        </w:rPr>
        <w:t>á</w:t>
      </w:r>
      <w:proofErr w:type="spellEnd"/>
      <w:r w:rsidRPr="00C53710">
        <w:rPr>
          <w:rFonts w:ascii="Tahoma" w:hAnsi="Tahoma" w:cs="Tahoma"/>
          <w:color w:val="000000" w:themeColor="text1"/>
          <w:sz w:val="20"/>
        </w:rPr>
        <w:t xml:space="preserve"> temperatura de 55 ± 5ºC por 25 minutos.</w:t>
      </w:r>
    </w:p>
    <w:p w14:paraId="04C17882"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Resfriar por aproximadamente 10 minutos </w:t>
      </w:r>
      <w:proofErr w:type="spellStart"/>
      <w:r w:rsidRPr="00C53710">
        <w:rPr>
          <w:rFonts w:ascii="Tahoma" w:hAnsi="Tahoma" w:cs="Tahoma"/>
          <w:color w:val="000000" w:themeColor="text1"/>
          <w:sz w:val="20"/>
        </w:rPr>
        <w:t>á</w:t>
      </w:r>
      <w:proofErr w:type="spellEnd"/>
      <w:r w:rsidRPr="00C53710">
        <w:rPr>
          <w:rFonts w:ascii="Tahoma" w:hAnsi="Tahoma" w:cs="Tahoma"/>
          <w:color w:val="000000" w:themeColor="text1"/>
          <w:sz w:val="20"/>
        </w:rPr>
        <w:t xml:space="preserve"> temperatura ambiente.</w:t>
      </w:r>
    </w:p>
    <w:p w14:paraId="0D38C189"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Determinar a razão de contraste através das medidas dos valores de refletância das áreas manchada e não manchada pela solução de </w:t>
      </w:r>
      <w:proofErr w:type="spellStart"/>
      <w:r w:rsidRPr="00C53710">
        <w:rPr>
          <w:rFonts w:ascii="Tahoma" w:hAnsi="Tahoma" w:cs="Tahoma"/>
          <w:color w:val="000000" w:themeColor="text1"/>
          <w:sz w:val="20"/>
        </w:rPr>
        <w:t>gilsonita</w:t>
      </w:r>
      <w:proofErr w:type="spellEnd"/>
      <w:r w:rsidRPr="00C53710">
        <w:rPr>
          <w:rFonts w:ascii="Tahoma" w:hAnsi="Tahoma" w:cs="Tahoma"/>
          <w:color w:val="000000" w:themeColor="text1"/>
          <w:sz w:val="20"/>
        </w:rPr>
        <w:t>.</w:t>
      </w:r>
    </w:p>
    <w:p w14:paraId="556561FC" w14:textId="77777777" w:rsidR="00225E56" w:rsidRPr="00C53710"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Executar o ensaio em triplicata.</w:t>
      </w:r>
    </w:p>
    <w:p w14:paraId="2D6CE9BF" w14:textId="77777777" w:rsidR="00225E56" w:rsidRPr="00C53710" w:rsidRDefault="00225E56" w:rsidP="00225E56">
      <w:pPr>
        <w:numPr>
          <w:ilvl w:val="0"/>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 xml:space="preserve">Expressão dos resultados </w:t>
      </w:r>
    </w:p>
    <w:p w14:paraId="46501F20" w14:textId="77777777" w:rsidR="00225E56" w:rsidRPr="00363655" w:rsidRDefault="00225E56" w:rsidP="00225E56">
      <w:pPr>
        <w:numPr>
          <w:ilvl w:val="1"/>
          <w:numId w:val="4"/>
        </w:numPr>
        <w:spacing w:line="360" w:lineRule="auto"/>
        <w:rPr>
          <w:rFonts w:ascii="Tahoma" w:hAnsi="Tahoma" w:cs="Tahoma"/>
          <w:color w:val="000000" w:themeColor="text1"/>
          <w:sz w:val="20"/>
        </w:rPr>
      </w:pPr>
      <w:r w:rsidRPr="00C53710">
        <w:rPr>
          <w:rFonts w:ascii="Tahoma" w:hAnsi="Tahoma" w:cs="Tahoma"/>
          <w:color w:val="000000" w:themeColor="text1"/>
          <w:sz w:val="20"/>
        </w:rPr>
        <w:t>Para os casos onde não se possui o programa para o cálculo, utilizar a expressão abaixo:</w:t>
      </w:r>
    </w:p>
    <w:p w14:paraId="0AC6E732" w14:textId="77777777" w:rsidR="00225E56" w:rsidRPr="00C53710" w:rsidRDefault="00225E56" w:rsidP="00225E56">
      <w:pPr>
        <w:spacing w:line="360" w:lineRule="auto"/>
        <w:ind w:firstLine="360"/>
        <w:rPr>
          <w:rFonts w:ascii="Tahoma" w:hAnsi="Tahoma" w:cs="Tahoma"/>
          <w:color w:val="000000" w:themeColor="text1"/>
          <w:sz w:val="20"/>
        </w:rPr>
      </w:pPr>
      <w:proofErr w:type="gramStart"/>
      <w:r w:rsidRPr="00C53710">
        <w:rPr>
          <w:rFonts w:ascii="Tahoma" w:hAnsi="Tahoma" w:cs="Tahoma"/>
          <w:color w:val="000000" w:themeColor="text1"/>
          <w:sz w:val="20"/>
        </w:rPr>
        <w:t>RC(</w:t>
      </w:r>
      <w:proofErr w:type="gramEnd"/>
      <w:r w:rsidRPr="00C53710">
        <w:rPr>
          <w:rFonts w:ascii="Tahoma" w:hAnsi="Tahoma" w:cs="Tahoma"/>
          <w:color w:val="000000" w:themeColor="text1"/>
          <w:sz w:val="20"/>
        </w:rPr>
        <w:t xml:space="preserve">%) = </w:t>
      </w:r>
      <w:proofErr w:type="spellStart"/>
      <w:r w:rsidRPr="00C53710">
        <w:rPr>
          <w:rFonts w:ascii="Tahoma" w:hAnsi="Tahoma" w:cs="Tahoma"/>
          <w:color w:val="000000" w:themeColor="text1"/>
          <w:sz w:val="20"/>
          <w:u w:val="single"/>
        </w:rPr>
        <w:t>Vp</w:t>
      </w:r>
      <w:proofErr w:type="spellEnd"/>
      <w:r w:rsidRPr="00C53710">
        <w:rPr>
          <w:rFonts w:ascii="Tahoma" w:hAnsi="Tahoma" w:cs="Tahoma"/>
          <w:color w:val="000000" w:themeColor="text1"/>
          <w:sz w:val="20"/>
        </w:rPr>
        <w:t xml:space="preserve"> x 100</w:t>
      </w:r>
    </w:p>
    <w:p w14:paraId="0BA0111B"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w:t>
      </w:r>
      <w:proofErr w:type="spellStart"/>
      <w:r w:rsidRPr="00C53710">
        <w:rPr>
          <w:rFonts w:ascii="Tahoma" w:hAnsi="Tahoma" w:cs="Tahoma"/>
          <w:color w:val="000000" w:themeColor="text1"/>
          <w:sz w:val="20"/>
        </w:rPr>
        <w:t>Vb</w:t>
      </w:r>
      <w:proofErr w:type="spellEnd"/>
    </w:p>
    <w:p w14:paraId="16BCE52B" w14:textId="77777777" w:rsidR="00225E56" w:rsidRPr="00C53710" w:rsidRDefault="00225E56" w:rsidP="00225E56">
      <w:pPr>
        <w:spacing w:line="360" w:lineRule="auto"/>
        <w:ind w:firstLine="360"/>
        <w:rPr>
          <w:rFonts w:ascii="Tahoma" w:hAnsi="Tahoma" w:cs="Tahoma"/>
          <w:color w:val="000000" w:themeColor="text1"/>
          <w:sz w:val="20"/>
        </w:rPr>
      </w:pPr>
      <w:r w:rsidRPr="00C53710">
        <w:rPr>
          <w:rFonts w:ascii="Tahoma" w:hAnsi="Tahoma" w:cs="Tahoma"/>
          <w:color w:val="000000" w:themeColor="text1"/>
          <w:sz w:val="20"/>
        </w:rPr>
        <w:t>Onde:</w:t>
      </w:r>
    </w:p>
    <w:p w14:paraId="67B06A7A" w14:textId="77777777" w:rsidR="00225E56" w:rsidRPr="00C53710" w:rsidRDefault="00225E56" w:rsidP="00225E56">
      <w:pPr>
        <w:spacing w:line="360" w:lineRule="auto"/>
        <w:ind w:firstLine="360"/>
        <w:rPr>
          <w:rFonts w:ascii="Tahoma" w:hAnsi="Tahoma" w:cs="Tahoma"/>
          <w:color w:val="000000" w:themeColor="text1"/>
          <w:sz w:val="20"/>
        </w:rPr>
      </w:pPr>
      <w:r w:rsidRPr="00C53710">
        <w:rPr>
          <w:rFonts w:ascii="Tahoma" w:hAnsi="Tahoma" w:cs="Tahoma"/>
          <w:color w:val="000000" w:themeColor="text1"/>
          <w:sz w:val="20"/>
        </w:rPr>
        <w:t>RC é a razão de contraste em porcentagem;</w:t>
      </w:r>
    </w:p>
    <w:p w14:paraId="75F1AB93" w14:textId="77777777" w:rsidR="00225E56" w:rsidRPr="00C53710" w:rsidRDefault="00225E56" w:rsidP="00225E56">
      <w:pPr>
        <w:spacing w:line="360" w:lineRule="auto"/>
        <w:ind w:firstLine="360"/>
        <w:rPr>
          <w:rFonts w:ascii="Tahoma" w:hAnsi="Tahoma" w:cs="Tahoma"/>
          <w:color w:val="000000" w:themeColor="text1"/>
          <w:sz w:val="20"/>
        </w:rPr>
      </w:pPr>
      <w:proofErr w:type="spellStart"/>
      <w:r w:rsidRPr="00C53710">
        <w:rPr>
          <w:rFonts w:ascii="Tahoma" w:hAnsi="Tahoma" w:cs="Tahoma"/>
          <w:color w:val="000000" w:themeColor="text1"/>
          <w:sz w:val="20"/>
        </w:rPr>
        <w:t>Vp</w:t>
      </w:r>
      <w:proofErr w:type="spellEnd"/>
      <w:r w:rsidRPr="00C53710">
        <w:rPr>
          <w:rFonts w:ascii="Tahoma" w:hAnsi="Tahoma" w:cs="Tahoma"/>
          <w:color w:val="000000" w:themeColor="text1"/>
          <w:sz w:val="20"/>
        </w:rPr>
        <w:t xml:space="preserve"> é o valor de refletância obtido sobre a área manchada;</w:t>
      </w:r>
    </w:p>
    <w:p w14:paraId="53501DC3" w14:textId="77777777" w:rsidR="00225E56" w:rsidRPr="00C53710" w:rsidRDefault="00225E56" w:rsidP="00225E56">
      <w:pPr>
        <w:spacing w:line="360" w:lineRule="auto"/>
        <w:ind w:firstLine="360"/>
        <w:rPr>
          <w:rFonts w:ascii="Tahoma" w:hAnsi="Tahoma" w:cs="Tahoma"/>
          <w:color w:val="000000" w:themeColor="text1"/>
          <w:sz w:val="20"/>
        </w:rPr>
      </w:pPr>
      <w:proofErr w:type="spellStart"/>
      <w:r w:rsidRPr="00C53710">
        <w:rPr>
          <w:rFonts w:ascii="Tahoma" w:hAnsi="Tahoma" w:cs="Tahoma"/>
          <w:color w:val="000000" w:themeColor="text1"/>
          <w:sz w:val="20"/>
        </w:rPr>
        <w:t>Vb</w:t>
      </w:r>
      <w:proofErr w:type="spellEnd"/>
      <w:r w:rsidRPr="00C53710">
        <w:rPr>
          <w:rFonts w:ascii="Tahoma" w:hAnsi="Tahoma" w:cs="Tahoma"/>
          <w:color w:val="000000" w:themeColor="text1"/>
          <w:sz w:val="20"/>
        </w:rPr>
        <w:t xml:space="preserve"> é o valor de refletância obtido sobre a área não manchada;</w:t>
      </w:r>
    </w:p>
    <w:p w14:paraId="4392A951"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 xml:space="preserve">Nota – O desempenho de uma película seca de tinta é dado pelo menor grau de penetração de um agente, medido pela razão de contraste (RC). Quanto maior o </w:t>
      </w:r>
      <w:proofErr w:type="spellStart"/>
      <w:r w:rsidRPr="00C53710">
        <w:rPr>
          <w:rFonts w:ascii="Tahoma" w:hAnsi="Tahoma" w:cs="Tahoma"/>
          <w:color w:val="000000" w:themeColor="text1"/>
          <w:sz w:val="20"/>
        </w:rPr>
        <w:t>manchamento</w:t>
      </w:r>
      <w:proofErr w:type="spellEnd"/>
      <w:r w:rsidRPr="00C53710">
        <w:rPr>
          <w:rFonts w:ascii="Tahoma" w:hAnsi="Tahoma" w:cs="Tahoma"/>
          <w:color w:val="000000" w:themeColor="text1"/>
          <w:sz w:val="20"/>
        </w:rPr>
        <w:t xml:space="preserve"> da película, menor </w:t>
      </w:r>
      <w:proofErr w:type="gramStart"/>
      <w:r w:rsidRPr="00C53710">
        <w:rPr>
          <w:rFonts w:ascii="Tahoma" w:hAnsi="Tahoma" w:cs="Tahoma"/>
          <w:color w:val="000000" w:themeColor="text1"/>
          <w:sz w:val="20"/>
        </w:rPr>
        <w:t>o razão</w:t>
      </w:r>
      <w:proofErr w:type="gramEnd"/>
      <w:r w:rsidRPr="00C53710">
        <w:rPr>
          <w:rFonts w:ascii="Tahoma" w:hAnsi="Tahoma" w:cs="Tahoma"/>
          <w:color w:val="000000" w:themeColor="text1"/>
          <w:sz w:val="20"/>
        </w:rPr>
        <w:t xml:space="preserve"> de contraste (RC).</w:t>
      </w:r>
    </w:p>
    <w:p w14:paraId="6C765C58" w14:textId="77777777" w:rsidR="00225E56" w:rsidRPr="00C53710" w:rsidRDefault="00225E56" w:rsidP="00225E56">
      <w:pPr>
        <w:spacing w:line="360" w:lineRule="auto"/>
        <w:ind w:left="360"/>
        <w:rPr>
          <w:rFonts w:ascii="Tahoma" w:hAnsi="Tahoma" w:cs="Tahoma"/>
          <w:color w:val="000000" w:themeColor="text1"/>
          <w:sz w:val="20"/>
        </w:rPr>
      </w:pPr>
      <w:r w:rsidRPr="00C53710">
        <w:rPr>
          <w:rFonts w:ascii="Tahoma" w:hAnsi="Tahoma" w:cs="Tahoma"/>
          <w:color w:val="000000" w:themeColor="text1"/>
          <w:sz w:val="20"/>
        </w:rPr>
        <w:t>COMPOSIÇÃO E PREPARO DA SOLUÇÃO DE GILSONITA</w:t>
      </w:r>
    </w:p>
    <w:p w14:paraId="13C18698"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bCs/>
          <w:color w:val="000000" w:themeColor="text1"/>
          <w:sz w:val="20"/>
        </w:rPr>
        <w:t>A. 1Composição.</w:t>
      </w:r>
    </w:p>
    <w:p w14:paraId="02553AFB"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Gilsonita:10,00 g</w:t>
      </w:r>
    </w:p>
    <w:p w14:paraId="1AC466C8"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Aguarrás mineral: 89,00g</w:t>
      </w:r>
    </w:p>
    <w:p w14:paraId="7BA7D7F4"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Xilol: 1,00g</w:t>
      </w:r>
    </w:p>
    <w:p w14:paraId="71149F8D"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bCs/>
          <w:color w:val="000000" w:themeColor="text1"/>
          <w:sz w:val="20"/>
        </w:rPr>
        <w:t>A.2 Preparação da Solução</w:t>
      </w:r>
    </w:p>
    <w:p w14:paraId="3F39E46D" w14:textId="77777777" w:rsidR="00225E56" w:rsidRPr="00C53710" w:rsidRDefault="00225E56" w:rsidP="00225E56">
      <w:pPr>
        <w:pStyle w:val="Ttulo1"/>
        <w:spacing w:before="0" w:beforeAutospacing="0" w:after="0" w:afterAutospacing="0" w:line="360" w:lineRule="auto"/>
        <w:jc w:val="both"/>
        <w:rPr>
          <w:rFonts w:ascii="Tahoma" w:hAnsi="Tahoma" w:cs="Tahoma"/>
          <w:b w:val="0"/>
          <w:color w:val="000000" w:themeColor="text1"/>
          <w:sz w:val="20"/>
          <w:szCs w:val="20"/>
        </w:rPr>
      </w:pPr>
      <w:r w:rsidRPr="00C53710">
        <w:rPr>
          <w:rFonts w:ascii="Tahoma" w:hAnsi="Tahoma" w:cs="Tahoma"/>
          <w:b w:val="0"/>
          <w:color w:val="000000" w:themeColor="text1"/>
          <w:sz w:val="20"/>
          <w:szCs w:val="20"/>
        </w:rPr>
        <w:t>A.2.1 Pesar a aguarrás mineral e o xilol em um copo béquer.</w:t>
      </w:r>
    </w:p>
    <w:p w14:paraId="2AFCFB59"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lastRenderedPageBreak/>
        <w:t xml:space="preserve">A.2.2 Pesar a </w:t>
      </w:r>
      <w:proofErr w:type="spellStart"/>
      <w:r w:rsidRPr="00C53710">
        <w:rPr>
          <w:rFonts w:ascii="Tahoma" w:hAnsi="Tahoma" w:cs="Tahoma"/>
          <w:color w:val="000000" w:themeColor="text1"/>
          <w:sz w:val="20"/>
        </w:rPr>
        <w:t>Gilsonita</w:t>
      </w:r>
      <w:proofErr w:type="spellEnd"/>
      <w:r w:rsidRPr="00C53710">
        <w:rPr>
          <w:rFonts w:ascii="Tahoma" w:hAnsi="Tahoma" w:cs="Tahoma"/>
          <w:color w:val="000000" w:themeColor="text1"/>
          <w:sz w:val="20"/>
        </w:rPr>
        <w:t xml:space="preserve"> separadamente.</w:t>
      </w:r>
    </w:p>
    <w:p w14:paraId="46433F54"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A.2.3 Adicionar a </w:t>
      </w:r>
      <w:proofErr w:type="spellStart"/>
      <w:r w:rsidRPr="00C53710">
        <w:rPr>
          <w:rFonts w:ascii="Tahoma" w:hAnsi="Tahoma" w:cs="Tahoma"/>
          <w:color w:val="000000" w:themeColor="text1"/>
          <w:sz w:val="20"/>
        </w:rPr>
        <w:t>gilsonita</w:t>
      </w:r>
      <w:proofErr w:type="spellEnd"/>
      <w:r w:rsidRPr="00C53710">
        <w:rPr>
          <w:rFonts w:ascii="Tahoma" w:hAnsi="Tahoma" w:cs="Tahoma"/>
          <w:color w:val="000000" w:themeColor="text1"/>
          <w:sz w:val="20"/>
        </w:rPr>
        <w:t xml:space="preserve"> sobre a mistura de aguarrás e xilol, agitando com o bastão de vidro.</w:t>
      </w:r>
    </w:p>
    <w:p w14:paraId="1CE1439F"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A.2.4 Aquecer a mistura </w:t>
      </w:r>
      <w:proofErr w:type="spellStart"/>
      <w:r w:rsidRPr="00C53710">
        <w:rPr>
          <w:rFonts w:ascii="Tahoma" w:hAnsi="Tahoma" w:cs="Tahoma"/>
          <w:color w:val="000000" w:themeColor="text1"/>
          <w:sz w:val="20"/>
        </w:rPr>
        <w:t>á</w:t>
      </w:r>
      <w:proofErr w:type="spellEnd"/>
      <w:r w:rsidRPr="00C53710">
        <w:rPr>
          <w:rFonts w:ascii="Tahoma" w:hAnsi="Tahoma" w:cs="Tahoma"/>
          <w:color w:val="000000" w:themeColor="text1"/>
          <w:sz w:val="20"/>
        </w:rPr>
        <w:t xml:space="preserve"> temperatura de (82±2) °C.</w:t>
      </w:r>
    </w:p>
    <w:p w14:paraId="08EBF6E4" w14:textId="77777777" w:rsidR="00225E56" w:rsidRPr="00C53710" w:rsidRDefault="00225E56" w:rsidP="00225E56">
      <w:pPr>
        <w:spacing w:line="360" w:lineRule="auto"/>
        <w:rPr>
          <w:rFonts w:ascii="Tahoma" w:hAnsi="Tahoma" w:cs="Tahoma"/>
          <w:color w:val="000000" w:themeColor="text1"/>
          <w:sz w:val="20"/>
          <w:lang w:val="pt-PT"/>
        </w:rPr>
      </w:pPr>
      <w:r w:rsidRPr="00C53710">
        <w:rPr>
          <w:rFonts w:ascii="Tahoma" w:hAnsi="Tahoma" w:cs="Tahoma"/>
          <w:color w:val="000000" w:themeColor="text1"/>
          <w:sz w:val="20"/>
        </w:rPr>
        <w:t xml:space="preserve">A.2.5 Esfriar a temperatura ambiente e filtrar em tela de náilon de 150 </w:t>
      </w:r>
      <w:r w:rsidRPr="00C53710">
        <w:rPr>
          <w:rFonts w:ascii="Tahoma" w:hAnsi="Tahoma" w:cs="Tahoma"/>
          <w:color w:val="000000" w:themeColor="text1"/>
          <w:sz w:val="20"/>
          <w:lang w:val="pt-PT"/>
        </w:rPr>
        <w:t>µm.</w:t>
      </w:r>
    </w:p>
    <w:p w14:paraId="5F6B5148"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A.2.6 Acondicionar em frasco de vidro.</w:t>
      </w:r>
    </w:p>
    <w:p w14:paraId="331A29CC" w14:textId="77777777" w:rsidR="00225E56" w:rsidRPr="00C53710" w:rsidRDefault="00225E56" w:rsidP="00225E56">
      <w:pPr>
        <w:spacing w:line="360" w:lineRule="auto"/>
        <w:rPr>
          <w:rFonts w:ascii="Tahoma" w:hAnsi="Tahoma" w:cs="Tahoma"/>
          <w:bCs/>
          <w:color w:val="000000" w:themeColor="text1"/>
          <w:sz w:val="20"/>
        </w:rPr>
      </w:pPr>
      <w:r w:rsidRPr="00C53710">
        <w:rPr>
          <w:rFonts w:ascii="Tahoma" w:hAnsi="Tahoma" w:cs="Tahoma"/>
          <w:bCs/>
          <w:color w:val="000000" w:themeColor="text1"/>
          <w:sz w:val="20"/>
        </w:rPr>
        <w:t xml:space="preserve">A.3 Especificação da </w:t>
      </w:r>
      <w:proofErr w:type="spellStart"/>
      <w:r w:rsidRPr="00C53710">
        <w:rPr>
          <w:rFonts w:ascii="Tahoma" w:hAnsi="Tahoma" w:cs="Tahoma"/>
          <w:bCs/>
          <w:color w:val="000000" w:themeColor="text1"/>
          <w:sz w:val="20"/>
        </w:rPr>
        <w:t>Gilsonita</w:t>
      </w:r>
      <w:proofErr w:type="spellEnd"/>
    </w:p>
    <w:p w14:paraId="0DC24D81"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A.3.1 Ponto de Amolecimento: </w:t>
      </w:r>
      <w:smartTag w:uri="urn:schemas-microsoft-com:office:smarttags" w:element="metricconverter">
        <w:smartTagPr>
          <w:attr w:name="ProductID" w:val="139ﾰC"/>
        </w:smartTagPr>
        <w:r w:rsidRPr="00C53710">
          <w:rPr>
            <w:rFonts w:ascii="Tahoma" w:hAnsi="Tahoma" w:cs="Tahoma"/>
            <w:color w:val="000000" w:themeColor="text1"/>
            <w:sz w:val="20"/>
          </w:rPr>
          <w:t>139°C</w:t>
        </w:r>
      </w:smartTag>
      <w:r w:rsidRPr="00C53710">
        <w:rPr>
          <w:rFonts w:ascii="Tahoma" w:hAnsi="Tahoma" w:cs="Tahoma"/>
          <w:color w:val="000000" w:themeColor="text1"/>
          <w:sz w:val="20"/>
        </w:rPr>
        <w:t xml:space="preserve"> a </w:t>
      </w:r>
      <w:smartTag w:uri="urn:schemas-microsoft-com:office:smarttags" w:element="metricconverter">
        <w:smartTagPr>
          <w:attr w:name="ProductID" w:val="155ﾰC"/>
        </w:smartTagPr>
        <w:r w:rsidRPr="00C53710">
          <w:rPr>
            <w:rFonts w:ascii="Tahoma" w:hAnsi="Tahoma" w:cs="Tahoma"/>
            <w:color w:val="000000" w:themeColor="text1"/>
            <w:sz w:val="20"/>
          </w:rPr>
          <w:t>155°C</w:t>
        </w:r>
      </w:smartTag>
    </w:p>
    <w:p w14:paraId="722411E5"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A.3.2 Cinzas: 0,5% (médio) ;0,9% máximo</w:t>
      </w:r>
    </w:p>
    <w:p w14:paraId="6CCF7BB2"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A.3.3 Umidade: 0,2% a 0,5%</w:t>
      </w:r>
    </w:p>
    <w:p w14:paraId="6EC93F17"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A.3.4 Flash point (COC):316°C</w:t>
      </w:r>
    </w:p>
    <w:p w14:paraId="3986570F" w14:textId="77777777" w:rsidR="00225E56" w:rsidRPr="00C53710" w:rsidRDefault="00225E56" w:rsidP="00225E56">
      <w:pPr>
        <w:spacing w:line="360" w:lineRule="auto"/>
        <w:rPr>
          <w:rFonts w:ascii="Tahoma" w:hAnsi="Tahoma" w:cs="Tahoma"/>
          <w:color w:val="000000" w:themeColor="text1"/>
          <w:sz w:val="20"/>
          <w:vertAlign w:val="superscript"/>
        </w:rPr>
      </w:pPr>
      <w:r w:rsidRPr="00C53710">
        <w:rPr>
          <w:rFonts w:ascii="Tahoma" w:hAnsi="Tahoma" w:cs="Tahoma"/>
          <w:color w:val="000000" w:themeColor="text1"/>
          <w:sz w:val="20"/>
        </w:rPr>
        <w:t>A.3.5 Massa específica: 1,040 g/cm</w:t>
      </w:r>
      <w:r w:rsidRPr="00C53710">
        <w:rPr>
          <w:rFonts w:ascii="Tahoma" w:hAnsi="Tahoma" w:cs="Tahoma"/>
          <w:color w:val="000000" w:themeColor="text1"/>
          <w:sz w:val="20"/>
          <w:vertAlign w:val="superscript"/>
        </w:rPr>
        <w:t>3</w:t>
      </w:r>
    </w:p>
    <w:p w14:paraId="71C69E1B" w14:textId="77777777" w:rsidR="00225E56" w:rsidRPr="00C53710" w:rsidRDefault="00225E56" w:rsidP="00225E56">
      <w:pPr>
        <w:spacing w:line="360" w:lineRule="auto"/>
        <w:rPr>
          <w:rFonts w:ascii="Tahoma" w:hAnsi="Tahoma" w:cs="Tahoma"/>
          <w:color w:val="000000" w:themeColor="text1"/>
          <w:sz w:val="20"/>
          <w:vertAlign w:val="superscript"/>
        </w:rPr>
      </w:pPr>
      <w:r w:rsidRPr="00C53710">
        <w:rPr>
          <w:rFonts w:ascii="Tahoma" w:hAnsi="Tahoma" w:cs="Tahoma"/>
          <w:color w:val="000000" w:themeColor="text1"/>
          <w:sz w:val="20"/>
        </w:rPr>
        <w:t xml:space="preserve">A.3.6 Retenção em peneira (acumulada): 10 </w:t>
      </w:r>
      <w:proofErr w:type="spellStart"/>
      <w:r w:rsidRPr="00C53710">
        <w:rPr>
          <w:rFonts w:ascii="Tahoma" w:hAnsi="Tahoma" w:cs="Tahoma"/>
          <w:color w:val="000000" w:themeColor="text1"/>
          <w:sz w:val="20"/>
        </w:rPr>
        <w:t>mesh</w:t>
      </w:r>
      <w:proofErr w:type="spellEnd"/>
      <w:r w:rsidRPr="00C53710">
        <w:rPr>
          <w:rFonts w:ascii="Tahoma" w:hAnsi="Tahoma" w:cs="Tahoma"/>
          <w:color w:val="000000" w:themeColor="text1"/>
          <w:sz w:val="20"/>
        </w:rPr>
        <w:t xml:space="preserve"> 3,0%</w:t>
      </w:r>
    </w:p>
    <w:p w14:paraId="6BAC72D5"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65 </w:t>
      </w:r>
      <w:proofErr w:type="spellStart"/>
      <w:proofErr w:type="gramStart"/>
      <w:r w:rsidRPr="00C53710">
        <w:rPr>
          <w:rFonts w:ascii="Tahoma" w:hAnsi="Tahoma" w:cs="Tahoma"/>
          <w:color w:val="000000" w:themeColor="text1"/>
          <w:sz w:val="20"/>
        </w:rPr>
        <w:t>mesh</w:t>
      </w:r>
      <w:proofErr w:type="spellEnd"/>
      <w:r w:rsidRPr="00C53710">
        <w:rPr>
          <w:rFonts w:ascii="Tahoma" w:hAnsi="Tahoma" w:cs="Tahoma"/>
          <w:color w:val="000000" w:themeColor="text1"/>
          <w:sz w:val="20"/>
        </w:rPr>
        <w:t xml:space="preserve">  55</w:t>
      </w:r>
      <w:proofErr w:type="gramEnd"/>
      <w:r w:rsidRPr="00C53710">
        <w:rPr>
          <w:rFonts w:ascii="Tahoma" w:hAnsi="Tahoma" w:cs="Tahoma"/>
          <w:color w:val="000000" w:themeColor="text1"/>
          <w:sz w:val="20"/>
        </w:rPr>
        <w:t>,0%</w:t>
      </w:r>
    </w:p>
    <w:p w14:paraId="51BE4D7D" w14:textId="77777777" w:rsidR="00225E56" w:rsidRPr="00C53710" w:rsidRDefault="00225E56" w:rsidP="00225E56">
      <w:pPr>
        <w:spacing w:line="360" w:lineRule="auto"/>
        <w:rPr>
          <w:rFonts w:ascii="Tahoma" w:hAnsi="Tahoma" w:cs="Tahoma"/>
          <w:color w:val="000000" w:themeColor="text1"/>
          <w:sz w:val="20"/>
        </w:rPr>
      </w:pPr>
      <w:r w:rsidRPr="00C53710">
        <w:rPr>
          <w:rFonts w:ascii="Tahoma" w:hAnsi="Tahoma" w:cs="Tahoma"/>
          <w:color w:val="000000" w:themeColor="text1"/>
          <w:sz w:val="20"/>
        </w:rPr>
        <w:t xml:space="preserve">  150 </w:t>
      </w:r>
      <w:proofErr w:type="spellStart"/>
      <w:r w:rsidRPr="00C53710">
        <w:rPr>
          <w:rFonts w:ascii="Tahoma" w:hAnsi="Tahoma" w:cs="Tahoma"/>
          <w:color w:val="000000" w:themeColor="text1"/>
          <w:sz w:val="20"/>
        </w:rPr>
        <w:t>mesh</w:t>
      </w:r>
      <w:proofErr w:type="spellEnd"/>
      <w:r w:rsidRPr="00C53710">
        <w:rPr>
          <w:rFonts w:ascii="Tahoma" w:hAnsi="Tahoma" w:cs="Tahoma"/>
          <w:color w:val="000000" w:themeColor="text1"/>
          <w:sz w:val="20"/>
        </w:rPr>
        <w:t xml:space="preserve"> 77,0%</w:t>
      </w:r>
    </w:p>
    <w:p w14:paraId="11029DA9" w14:textId="77777777" w:rsidR="009B4AC5" w:rsidRDefault="009B4AC5"/>
    <w:sectPr w:rsidR="009B4AC5" w:rsidSect="00AD342C">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2DD"/>
    <w:multiLevelType w:val="multilevel"/>
    <w:tmpl w:val="558EAB5C"/>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2286296"/>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67B443E9"/>
    <w:multiLevelType w:val="singleLevel"/>
    <w:tmpl w:val="872C189A"/>
    <w:lvl w:ilvl="0">
      <w:start w:val="6"/>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0844C70"/>
    <w:multiLevelType w:val="singleLevel"/>
    <w:tmpl w:val="04160017"/>
    <w:lvl w:ilvl="0">
      <w:start w:val="1"/>
      <w:numFmt w:val="lowerLetter"/>
      <w:lvlText w:val="%1)"/>
      <w:lvlJc w:val="left"/>
      <w:pPr>
        <w:tabs>
          <w:tab w:val="num" w:pos="360"/>
        </w:tabs>
        <w:ind w:left="360" w:hanging="360"/>
      </w:pPr>
      <w:rPr>
        <w:rFonts w:hint="default"/>
      </w:rPr>
    </w:lvl>
  </w:abstractNum>
  <w:num w:numId="1" w16cid:durableId="212813549">
    <w:abstractNumId w:val="1"/>
  </w:num>
  <w:num w:numId="2" w16cid:durableId="832839096">
    <w:abstractNumId w:val="3"/>
  </w:num>
  <w:num w:numId="3" w16cid:durableId="1294752511">
    <w:abstractNumId w:val="2"/>
  </w:num>
  <w:num w:numId="4" w16cid:durableId="112284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56"/>
    <w:rsid w:val="00225E56"/>
    <w:rsid w:val="009B4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C9CDCE"/>
  <w15:chartTrackingRefBased/>
  <w15:docId w15:val="{B7717E1B-DB36-4698-9D4E-1890F469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56"/>
    <w:pPr>
      <w:spacing w:after="0" w:line="240" w:lineRule="auto"/>
      <w:jc w:val="both"/>
    </w:pPr>
    <w:rPr>
      <w:rFonts w:ascii="Times New Roman" w:eastAsia="Times New Roman" w:hAnsi="Times New Roman" w:cs="Times New Roman"/>
      <w:sz w:val="26"/>
      <w:szCs w:val="20"/>
      <w:lang w:eastAsia="pt-BR"/>
    </w:rPr>
  </w:style>
  <w:style w:type="paragraph" w:styleId="Ttulo1">
    <w:name w:val="heading 1"/>
    <w:basedOn w:val="Normal"/>
    <w:link w:val="Ttulo1Char"/>
    <w:uiPriority w:val="9"/>
    <w:qFormat/>
    <w:rsid w:val="00225E56"/>
    <w:pPr>
      <w:spacing w:before="100" w:beforeAutospacing="1" w:after="100" w:afterAutospacing="1"/>
      <w:jc w:val="left"/>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5E56"/>
    <w:rPr>
      <w:rFonts w:ascii="Times New Roman" w:eastAsia="Times New Roman" w:hAnsi="Times New Roman" w:cs="Times New Roman"/>
      <w:b/>
      <w:bCs/>
      <w:kern w:val="36"/>
      <w:sz w:val="48"/>
      <w:szCs w:val="48"/>
      <w:lang w:eastAsia="pt-BR"/>
    </w:rPr>
  </w:style>
  <w:style w:type="paragraph" w:styleId="TextosemFormatao">
    <w:name w:val="Plain Text"/>
    <w:basedOn w:val="Normal"/>
    <w:link w:val="TextosemFormataoChar"/>
    <w:semiHidden/>
    <w:rsid w:val="00225E56"/>
    <w:rPr>
      <w:rFonts w:ascii="Courier New" w:hAnsi="Courier New"/>
      <w:sz w:val="20"/>
    </w:rPr>
  </w:style>
  <w:style w:type="character" w:customStyle="1" w:styleId="TextosemFormataoChar">
    <w:name w:val="Texto sem Formatação Char"/>
    <w:basedOn w:val="Fontepargpadro"/>
    <w:link w:val="TextosemFormatao"/>
    <w:semiHidden/>
    <w:rsid w:val="00225E56"/>
    <w:rPr>
      <w:rFonts w:ascii="Courier New" w:eastAsia="Times New Roman" w:hAnsi="Courier New" w:cs="Times New Roman"/>
      <w:sz w:val="20"/>
      <w:szCs w:val="20"/>
      <w:lang w:eastAsia="pt-BR"/>
    </w:rPr>
  </w:style>
  <w:style w:type="paragraph" w:styleId="Corpodetexto">
    <w:name w:val="Body Text"/>
    <w:basedOn w:val="Normal"/>
    <w:link w:val="CorpodetextoChar"/>
    <w:uiPriority w:val="99"/>
    <w:semiHidden/>
    <w:unhideWhenUsed/>
    <w:rsid w:val="00225E56"/>
    <w:pPr>
      <w:spacing w:after="120"/>
    </w:pPr>
  </w:style>
  <w:style w:type="character" w:customStyle="1" w:styleId="CorpodetextoChar">
    <w:name w:val="Corpo de texto Char"/>
    <w:basedOn w:val="Fontepargpadro"/>
    <w:link w:val="Corpodetexto"/>
    <w:uiPriority w:val="99"/>
    <w:semiHidden/>
    <w:rsid w:val="00225E56"/>
    <w:rPr>
      <w:rFonts w:ascii="Times New Roman" w:eastAsia="Times New Roman" w:hAnsi="Times New Roman" w:cs="Times New Roman"/>
      <w:sz w:val="26"/>
      <w:szCs w:val="20"/>
      <w:lang w:eastAsia="pt-BR"/>
    </w:rPr>
  </w:style>
  <w:style w:type="paragraph" w:customStyle="1" w:styleId="ABNT">
    <w:name w:val="ABNT"/>
    <w:rsid w:val="00225E56"/>
    <w:pPr>
      <w:spacing w:before="72" w:after="72" w:line="220" w:lineRule="atLeast"/>
      <w:jc w:val="both"/>
    </w:pPr>
    <w:rPr>
      <w:rFonts w:ascii="Arial" w:eastAsia="Times New Roman" w:hAnsi="Arial" w:cs="Times New Roman"/>
      <w:noProof/>
      <w:sz w:val="18"/>
      <w:szCs w:val="20"/>
      <w:lang w:eastAsia="pt-BR"/>
    </w:rPr>
  </w:style>
  <w:style w:type="paragraph" w:customStyle="1" w:styleId="TTULO">
    <w:name w:val="TÍTULO"/>
    <w:basedOn w:val="Ttulo0"/>
    <w:next w:val="ABNT"/>
    <w:rsid w:val="00225E56"/>
    <w:pPr>
      <w:pBdr>
        <w:bottom w:val="single" w:sz="8" w:space="4" w:color="4472C4" w:themeColor="accent1"/>
      </w:pBdr>
      <w:spacing w:after="300"/>
    </w:pPr>
    <w:rPr>
      <w:color w:val="323E4F" w:themeColor="text2" w:themeShade="BF"/>
      <w:spacing w:val="5"/>
      <w:sz w:val="52"/>
      <w:szCs w:val="52"/>
    </w:rPr>
  </w:style>
  <w:style w:type="paragraph" w:customStyle="1" w:styleId="SUMRIO">
    <w:name w:val="SUMÁRIO"/>
    <w:basedOn w:val="ABNT"/>
    <w:rsid w:val="00225E56"/>
    <w:rPr>
      <w:b/>
    </w:rPr>
  </w:style>
  <w:style w:type="paragraph" w:customStyle="1" w:styleId="IENSSUMRIO">
    <w:name w:val="IENS_SUMÁRIO"/>
    <w:basedOn w:val="ABNT"/>
    <w:rsid w:val="00225E56"/>
    <w:pPr>
      <w:spacing w:before="0" w:after="0"/>
      <w:jc w:val="left"/>
    </w:pPr>
  </w:style>
  <w:style w:type="paragraph" w:customStyle="1" w:styleId="SumANEXO">
    <w:name w:val="SumANEXO"/>
    <w:basedOn w:val="ABNT"/>
    <w:next w:val="Normal"/>
    <w:rsid w:val="00225E56"/>
    <w:pPr>
      <w:spacing w:before="0" w:after="0"/>
    </w:pPr>
    <w:rPr>
      <w:b/>
      <w:caps/>
    </w:rPr>
  </w:style>
  <w:style w:type="paragraph" w:styleId="Ttulo0">
    <w:name w:val="Title"/>
    <w:basedOn w:val="Normal"/>
    <w:next w:val="Normal"/>
    <w:link w:val="TtuloChar"/>
    <w:uiPriority w:val="10"/>
    <w:qFormat/>
    <w:rsid w:val="00225E56"/>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0"/>
    <w:uiPriority w:val="10"/>
    <w:rsid w:val="00225E56"/>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8345</Characters>
  <Application>Microsoft Office Word</Application>
  <DocSecurity>0</DocSecurity>
  <Lines>69</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2024-07-26T17:18:00Z</dcterms:created>
  <dcterms:modified xsi:type="dcterms:W3CDTF">2024-07-26T17:20:00Z</dcterms:modified>
</cp:coreProperties>
</file>