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6" w:rsidRDefault="00781036">
      <w:pPr>
        <w:pStyle w:val="Heading1"/>
        <w:rPr>
          <w:rFonts w:ascii="Tahoma" w:hAnsi="Tahoma"/>
          <w:b/>
          <w:bCs/>
          <w:sz w:val="20"/>
        </w:rPr>
      </w:pPr>
    </w:p>
    <w:p w:rsidR="00781036" w:rsidRPr="00C37ABB" w:rsidRDefault="00C37ABB" w:rsidP="00C37ABB">
      <w:pPr>
        <w:pStyle w:val="Heading1"/>
        <w:spacing w:line="360" w:lineRule="auto"/>
        <w:rPr>
          <w:rFonts w:ascii="Tahoma" w:hAnsi="Tahoma" w:cs="Tahoma"/>
          <w:sz w:val="20"/>
        </w:rPr>
      </w:pPr>
      <w:r w:rsidRPr="00C37ABB">
        <w:rPr>
          <w:rFonts w:ascii="Tahoma" w:hAnsi="Tahoma" w:cs="Tahoma"/>
          <w:b/>
          <w:bCs/>
          <w:sz w:val="20"/>
        </w:rPr>
        <w:t>PREGÃO REGISTRO DE PREÇOS Nº 25/2022</w:t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</w:rPr>
      </w:pPr>
      <w:r w:rsidRPr="00C37ABB">
        <w:rPr>
          <w:rFonts w:ascii="Tahoma" w:hAnsi="Tahoma" w:cs="Tahoma"/>
          <w:b/>
        </w:rPr>
        <w:t>ATA DE REGISTRO DE PREÇOS</w:t>
      </w:r>
      <w:r w:rsidRPr="00C37ABB">
        <w:rPr>
          <w:rFonts w:ascii="Tahoma" w:hAnsi="Tahoma" w:cs="Tahoma"/>
          <w:b/>
          <w:bCs/>
        </w:rPr>
        <w:t xml:space="preserve"> 134/2022</w:t>
      </w:r>
    </w:p>
    <w:p w:rsidR="00781036" w:rsidRPr="00C37ABB" w:rsidRDefault="00781036" w:rsidP="00C37ABB">
      <w:pPr>
        <w:spacing w:line="360" w:lineRule="auto"/>
        <w:rPr>
          <w:rFonts w:ascii="Tahoma" w:hAnsi="Tahoma" w:cs="Tahoma"/>
          <w:b/>
        </w:rPr>
      </w:pPr>
    </w:p>
    <w:p w:rsidR="00781036" w:rsidRPr="00C37ABB" w:rsidRDefault="00C37ABB" w:rsidP="00C37ABB">
      <w:pPr>
        <w:spacing w:line="360" w:lineRule="auto"/>
        <w:rPr>
          <w:rFonts w:ascii="Tahoma" w:hAnsi="Tahoma" w:cs="Tahoma"/>
        </w:rPr>
      </w:pPr>
      <w:r w:rsidRPr="00C37ABB">
        <w:rPr>
          <w:rFonts w:ascii="Tahoma" w:hAnsi="Tahoma" w:cs="Tahoma"/>
        </w:rPr>
        <w:t>MUNICÍPIO DE IJUÍ – PODER EXECUTIVO</w:t>
      </w:r>
    </w:p>
    <w:p w:rsidR="00781036" w:rsidRPr="00C37ABB" w:rsidRDefault="00C37ABB" w:rsidP="00C37ABB">
      <w:pPr>
        <w:spacing w:line="360" w:lineRule="auto"/>
        <w:rPr>
          <w:rFonts w:ascii="Tahoma" w:hAnsi="Tahoma" w:cs="Tahoma"/>
        </w:rPr>
      </w:pPr>
      <w:r w:rsidRPr="00C37ABB">
        <w:rPr>
          <w:rFonts w:ascii="Tahoma" w:hAnsi="Tahoma" w:cs="Tahoma"/>
        </w:rPr>
        <w:t>SECRETARIA MUNICIPAL DA FAZENDA</w:t>
      </w:r>
    </w:p>
    <w:p w:rsidR="00781036" w:rsidRPr="00C37ABB" w:rsidRDefault="00C37ABB" w:rsidP="00C37ABB">
      <w:pPr>
        <w:spacing w:line="360" w:lineRule="auto"/>
        <w:rPr>
          <w:rFonts w:ascii="Tahoma" w:hAnsi="Tahoma" w:cs="Tahoma"/>
        </w:rPr>
      </w:pPr>
      <w:r w:rsidRPr="00C37ABB">
        <w:rPr>
          <w:rFonts w:ascii="Tahoma" w:hAnsi="Tahoma" w:cs="Tahoma"/>
        </w:rPr>
        <w:t>COORDENADORIA DE COMPRAS (COPAM)</w:t>
      </w:r>
    </w:p>
    <w:p w:rsidR="00781036" w:rsidRPr="00C37ABB" w:rsidRDefault="00C37ABB" w:rsidP="00C37ABB">
      <w:pPr>
        <w:spacing w:line="360" w:lineRule="auto"/>
        <w:rPr>
          <w:rFonts w:ascii="Tahoma" w:hAnsi="Tahoma" w:cs="Tahoma"/>
        </w:rPr>
      </w:pPr>
      <w:r w:rsidRPr="00C37ABB">
        <w:rPr>
          <w:rFonts w:ascii="Tahoma" w:hAnsi="Tahoma" w:cs="Tahoma"/>
        </w:rPr>
        <w:t>REGISTRO DE PREÇOS</w:t>
      </w:r>
    </w:p>
    <w:p w:rsidR="00781036" w:rsidRPr="00C37ABB" w:rsidRDefault="00C37ABB" w:rsidP="00C37ABB">
      <w:pPr>
        <w:spacing w:line="360" w:lineRule="auto"/>
        <w:rPr>
          <w:rFonts w:ascii="Tahoma" w:hAnsi="Tahoma" w:cs="Tahoma"/>
        </w:rPr>
      </w:pPr>
      <w:r w:rsidRPr="00C37ABB">
        <w:rPr>
          <w:rFonts w:ascii="Tahoma" w:hAnsi="Tahoma" w:cs="Tahoma"/>
        </w:rPr>
        <w:t>VALIDADE: 365 (TREZENTOS E SESSENTA E CINCO) DIAS</w:t>
      </w:r>
    </w:p>
    <w:p w:rsidR="00781036" w:rsidRPr="00C37ABB" w:rsidRDefault="00781036" w:rsidP="00C37ABB">
      <w:pPr>
        <w:spacing w:line="360" w:lineRule="auto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Aos doze dias do mês</w:t>
      </w:r>
      <w:r w:rsidRPr="00C37ABB">
        <w:rPr>
          <w:rFonts w:ascii="Tahoma" w:hAnsi="Tahoma" w:cs="Tahoma"/>
        </w:rPr>
        <w:t xml:space="preserve"> de maio de 2022, o </w:t>
      </w:r>
      <w:r w:rsidRPr="00C37ABB">
        <w:rPr>
          <w:rFonts w:ascii="Tahoma" w:hAnsi="Tahoma" w:cs="Tahoma"/>
          <w:b/>
          <w:bCs/>
        </w:rPr>
        <w:t>MUNICÍPIO DE IJUÍ – PODER EXECUTIVO</w:t>
      </w:r>
      <w:r w:rsidRPr="00C37ABB">
        <w:rPr>
          <w:rFonts w:ascii="Tahoma" w:hAnsi="Tahoma" w:cs="Tahoma"/>
        </w:rPr>
        <w:t xml:space="preserve">, pessoa jurídica de direito público interno, com sede administrativa na Rua Benjamim Constant, 429 na cidade de Ijuí/RS, CNPJ nº 90.738.196/0001-09, neste ato representado pelo Prefeito, Sr. </w:t>
      </w:r>
      <w:r w:rsidRPr="00C37ABB">
        <w:rPr>
          <w:rFonts w:ascii="Tahoma" w:hAnsi="Tahoma" w:cs="Tahoma"/>
          <w:b/>
          <w:bCs/>
        </w:rPr>
        <w:t>ANDREI COSSETIN SCZMANSKI</w:t>
      </w:r>
      <w:r w:rsidRPr="00C37ABB">
        <w:rPr>
          <w:rFonts w:ascii="Tahoma" w:hAnsi="Tahoma" w:cs="Tahoma"/>
        </w:rPr>
        <w:t xml:space="preserve">, brasileiro, portador da cédula de identidade nº. 1076560349 e inscrito no CPF nº. 002.702.350-86, e de outro lado a empresa </w:t>
      </w:r>
      <w:r w:rsidRPr="00C37ABB">
        <w:rPr>
          <w:rFonts w:ascii="Tahoma" w:hAnsi="Tahoma" w:cs="Tahoma"/>
          <w:b/>
          <w:bCs/>
        </w:rPr>
        <w:t>IMPERMEABILIZA COMERCIO DE TINTAS LTDA</w:t>
      </w:r>
      <w:r w:rsidRPr="00C37ABB">
        <w:rPr>
          <w:rFonts w:ascii="Tahoma" w:hAnsi="Tahoma" w:cs="Tahoma"/>
        </w:rPr>
        <w:t>, pessoa jurídica de di</w:t>
      </w:r>
      <w:r>
        <w:rPr>
          <w:rFonts w:ascii="Tahoma" w:hAnsi="Tahoma" w:cs="Tahoma"/>
        </w:rPr>
        <w:t xml:space="preserve">reito privado, estabelecida na </w:t>
      </w:r>
      <w:r w:rsidRPr="00C37ABB">
        <w:rPr>
          <w:rFonts w:ascii="Tahoma" w:hAnsi="Tahoma" w:cs="Tahoma"/>
        </w:rPr>
        <w:t>Avenida Dorival Cândido Luz de Oliveira,</w:t>
      </w:r>
      <w:r>
        <w:rPr>
          <w:rFonts w:ascii="Tahoma" w:hAnsi="Tahoma" w:cs="Tahoma"/>
        </w:rPr>
        <w:t xml:space="preserve"> n° 167,</w:t>
      </w:r>
      <w:r w:rsidRPr="00C37ABB">
        <w:rPr>
          <w:rFonts w:ascii="Tahoma" w:hAnsi="Tahoma" w:cs="Tahoma"/>
        </w:rPr>
        <w:t xml:space="preserve"> Bairro </w:t>
      </w:r>
      <w:proofErr w:type="spellStart"/>
      <w:proofErr w:type="gramStart"/>
      <w:r w:rsidRPr="00C37ABB">
        <w:rPr>
          <w:rFonts w:ascii="Tahoma" w:hAnsi="Tahoma" w:cs="Tahoma"/>
        </w:rPr>
        <w:t>C</w:t>
      </w:r>
      <w:r>
        <w:rPr>
          <w:rFonts w:ascii="Tahoma" w:hAnsi="Tahoma" w:cs="Tahoma"/>
        </w:rPr>
        <w:t>ohab</w:t>
      </w:r>
      <w:proofErr w:type="spellEnd"/>
      <w:proofErr w:type="gramEnd"/>
      <w:r>
        <w:rPr>
          <w:rFonts w:ascii="Tahoma" w:hAnsi="Tahoma" w:cs="Tahoma"/>
        </w:rPr>
        <w:t xml:space="preserve"> na cidade de Gravataí/RS</w:t>
      </w:r>
      <w:r w:rsidRPr="00C37ABB">
        <w:rPr>
          <w:rFonts w:ascii="Tahoma" w:hAnsi="Tahoma" w:cs="Tahoma"/>
        </w:rPr>
        <w:t xml:space="preserve">, CEP: 94030-001, Fone: </w:t>
      </w:r>
      <w:r w:rsidRPr="00C37ABB">
        <w:rPr>
          <w:rFonts w:ascii="Tahoma" w:hAnsi="Tahoma" w:cs="Tahoma"/>
          <w:bCs/>
        </w:rPr>
        <w:t>51999925243</w:t>
      </w:r>
      <w:r w:rsidRPr="00C37ABB">
        <w:rPr>
          <w:rFonts w:ascii="Tahoma" w:hAnsi="Tahoma" w:cs="Tahoma"/>
        </w:rPr>
        <w:t xml:space="preserve">, E-mail: </w:t>
      </w:r>
      <w:r w:rsidRPr="00C37ABB">
        <w:rPr>
          <w:rFonts w:ascii="Tahoma" w:hAnsi="Tahoma" w:cs="Tahoma"/>
          <w:bCs/>
        </w:rPr>
        <w:t>renova.frederico@gmail.com</w:t>
      </w:r>
      <w:r w:rsidRPr="00C37ABB">
        <w:rPr>
          <w:rFonts w:ascii="Tahoma" w:hAnsi="Tahoma" w:cs="Tahoma"/>
        </w:rPr>
        <w:t xml:space="preserve">, inscrita no CNPJ sob nº 31.296.543/0001-21, legalmente representada por </w:t>
      </w:r>
      <w:r w:rsidRPr="00C37ABB">
        <w:rPr>
          <w:rFonts w:ascii="Tahoma" w:hAnsi="Tahoma" w:cs="Tahoma"/>
          <w:b/>
          <w:bCs/>
        </w:rPr>
        <w:t>FREDERICO ZANOTTA</w:t>
      </w:r>
      <w:r w:rsidRPr="00C37ABB">
        <w:rPr>
          <w:rFonts w:ascii="Tahoma" w:hAnsi="Tahoma" w:cs="Tahoma"/>
        </w:rPr>
        <w:t xml:space="preserve">, brasileiro, inscrito no CPF sob o n° </w:t>
      </w:r>
      <w:r w:rsidRPr="00C37ABB">
        <w:rPr>
          <w:rFonts w:ascii="Tahoma" w:hAnsi="Tahoma" w:cs="Tahoma"/>
          <w:bCs/>
        </w:rPr>
        <w:t>000.425.650-65</w:t>
      </w:r>
      <w:r w:rsidRPr="00C37ABB">
        <w:rPr>
          <w:rFonts w:ascii="Tahoma" w:hAnsi="Tahoma" w:cs="Tahoma"/>
        </w:rPr>
        <w:t xml:space="preserve">, de acordo com as disposições contidas na Lei Federal nº 10.520/02 (e alterações posteriores), Decreto Executivo Municipal nº 3.986/07 (e alterações posteriores), Decreto Municipal nº 7.074/2020 e no que couberem, as disposições da Lei Complementar nº 123/2006 (e alterações posteriores), conforme a classificação das propostas apresentadas no </w:t>
      </w:r>
      <w:r>
        <w:rPr>
          <w:rFonts w:ascii="Tahoma" w:hAnsi="Tahoma" w:cs="Tahoma"/>
          <w:bCs/>
        </w:rPr>
        <w:t>Pregão Eletrônico</w:t>
      </w:r>
      <w:r w:rsidRPr="00C37ABB">
        <w:rPr>
          <w:rFonts w:ascii="Tahoma" w:hAnsi="Tahoma" w:cs="Tahoma"/>
          <w:bCs/>
        </w:rPr>
        <w:t xml:space="preserve"> n° 25</w:t>
      </w:r>
      <w:r w:rsidRPr="00C37ABB">
        <w:rPr>
          <w:rFonts w:ascii="Tahoma" w:hAnsi="Tahoma" w:cs="Tahoma"/>
        </w:rPr>
        <w:t>/</w:t>
      </w:r>
      <w:r w:rsidRPr="00C37ABB">
        <w:rPr>
          <w:rFonts w:ascii="Tahoma" w:hAnsi="Tahoma" w:cs="Tahoma"/>
          <w:bCs/>
        </w:rPr>
        <w:t>2022</w:t>
      </w:r>
      <w:r w:rsidRPr="00C37ABB">
        <w:rPr>
          <w:rFonts w:ascii="Tahoma" w:hAnsi="Tahoma" w:cs="Tahoma"/>
        </w:rPr>
        <w:t>. R</w:t>
      </w:r>
      <w:r>
        <w:rPr>
          <w:rFonts w:ascii="Tahoma" w:hAnsi="Tahoma" w:cs="Tahoma"/>
        </w:rPr>
        <w:t>esolve registrar os preços</w:t>
      </w:r>
      <w:r w:rsidRPr="00C37ABB">
        <w:rPr>
          <w:rFonts w:ascii="Tahoma" w:hAnsi="Tahoma" w:cs="Tahoma"/>
        </w:rPr>
        <w:t xml:space="preserve">, conforme especificações e quantidades constantes </w:t>
      </w:r>
      <w:r>
        <w:rPr>
          <w:rFonts w:ascii="Tahoma" w:hAnsi="Tahoma" w:cs="Tahoma"/>
        </w:rPr>
        <w:t>no edital e seus anexos</w:t>
      </w:r>
      <w:r w:rsidRPr="00C37ABB">
        <w:rPr>
          <w:rFonts w:ascii="Tahoma" w:hAnsi="Tahoma" w:cs="Tahoma"/>
        </w:rPr>
        <w:t xml:space="preserve">, que passa a fazer parte desta ata, tendo sido o referido preço oferecido pela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 cuja proposta foi classificada em 1º (primeiro) lugar no certame acima mencionado, como segue:</w:t>
      </w: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PRIMEIRA</w:t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 DOCUMENTAÇÃO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1.1.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 xml:space="preserve">Para todos os efeitos, incorporam-se como parte integrante desta Ata, independente de transcrição, o edital do </w:t>
      </w:r>
      <w:r>
        <w:rPr>
          <w:rFonts w:ascii="Tahoma" w:hAnsi="Tahoma" w:cs="Tahoma"/>
          <w:bCs/>
        </w:rPr>
        <w:t>Pregão Eletrônico</w:t>
      </w:r>
      <w:r w:rsidRPr="00C37ABB">
        <w:rPr>
          <w:rFonts w:ascii="Tahoma" w:hAnsi="Tahoma" w:cs="Tahoma"/>
          <w:bCs/>
        </w:rPr>
        <w:t xml:space="preserve"> n° 25</w:t>
      </w:r>
      <w:r w:rsidRPr="00C37ABB">
        <w:rPr>
          <w:rFonts w:ascii="Tahoma" w:hAnsi="Tahoma" w:cs="Tahoma"/>
        </w:rPr>
        <w:t>/</w:t>
      </w:r>
      <w:r w:rsidRPr="00C37ABB">
        <w:rPr>
          <w:rFonts w:ascii="Tahoma" w:hAnsi="Tahoma" w:cs="Tahoma"/>
          <w:bCs/>
        </w:rPr>
        <w:t>2022</w:t>
      </w:r>
      <w:r w:rsidRPr="00C37ABB">
        <w:rPr>
          <w:rFonts w:ascii="Tahoma" w:hAnsi="Tahoma" w:cs="Tahoma"/>
        </w:rPr>
        <w:t xml:space="preserve"> e seus anexos, a proposta e os documentos apresentados pela empresa signatária da presente Ata de Registro de Preços.</w:t>
      </w: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SEGUNDA</w:t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DO OBJETO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2.1. </w:t>
      </w:r>
      <w:r w:rsidRPr="00C37ABB">
        <w:rPr>
          <w:rFonts w:ascii="Tahoma" w:hAnsi="Tahoma" w:cs="Tahoma"/>
        </w:rPr>
        <w:tab/>
        <w:t xml:space="preserve">O presente instrumento tem por objeto </w:t>
      </w:r>
      <w:r>
        <w:rPr>
          <w:rFonts w:ascii="Tahoma" w:hAnsi="Tahoma" w:cs="Tahoma"/>
        </w:rPr>
        <w:t>futura e eventual</w:t>
      </w:r>
      <w:r w:rsidRPr="00C37ABB">
        <w:rPr>
          <w:rFonts w:ascii="Tahoma" w:hAnsi="Tahoma" w:cs="Tahoma"/>
        </w:rPr>
        <w:t xml:space="preserve"> aquisição de materiais para sinalização viária, conforme discriminado abaixo: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0"/>
        <w:gridCol w:w="734"/>
        <w:gridCol w:w="450"/>
        <w:gridCol w:w="5361"/>
        <w:gridCol w:w="1302"/>
        <w:gridCol w:w="1198"/>
      </w:tblGrid>
      <w:tr w:rsidR="00781036" w:rsidRPr="00C37ABB" w:rsidTr="00C37ABB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1036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37ABB">
              <w:rPr>
                <w:rFonts w:ascii="Tahoma" w:hAnsi="Tahoma" w:cs="Tahoma"/>
                <w:b/>
                <w:bCs/>
              </w:rPr>
              <w:t>Item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1036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37ABB">
              <w:rPr>
                <w:rFonts w:ascii="Tahoma" w:hAnsi="Tahoma" w:cs="Tahoma"/>
                <w:b/>
                <w:bCs/>
              </w:rPr>
              <w:t>Qtd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1036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C37ABB">
              <w:rPr>
                <w:rFonts w:ascii="Tahoma" w:hAnsi="Tahoma" w:cs="Tahoma"/>
                <w:b/>
                <w:bCs/>
              </w:rPr>
              <w:t>Un</w:t>
            </w:r>
            <w:proofErr w:type="spellEnd"/>
          </w:p>
        </w:tc>
        <w:tc>
          <w:tcPr>
            <w:tcW w:w="5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1036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37ABB">
              <w:rPr>
                <w:rFonts w:ascii="Tahoma" w:hAnsi="Tahoma" w:cs="Tahoma"/>
                <w:b/>
                <w:bCs/>
              </w:rPr>
              <w:t>Descrição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1036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37ABB">
              <w:rPr>
                <w:rFonts w:ascii="Tahoma" w:hAnsi="Tahoma" w:cs="Tahoma"/>
                <w:b/>
                <w:bCs/>
              </w:rPr>
              <w:t>Marca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1036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37ABB">
              <w:rPr>
                <w:rFonts w:ascii="Tahoma" w:hAnsi="Tahoma" w:cs="Tahoma"/>
                <w:b/>
                <w:bCs/>
              </w:rPr>
              <w:t xml:space="preserve">Valor </w:t>
            </w:r>
            <w:r w:rsidRPr="00C37ABB">
              <w:rPr>
                <w:rFonts w:ascii="Tahoma" w:hAnsi="Tahoma" w:cs="Tahoma"/>
                <w:b/>
                <w:bCs/>
              </w:rPr>
              <w:lastRenderedPageBreak/>
              <w:t>Unitário</w:t>
            </w:r>
          </w:p>
        </w:tc>
      </w:tr>
      <w:tr w:rsidR="00C37ABB" w:rsidRPr="00C37ABB" w:rsidTr="00C37ABB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ABB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</w:rPr>
            </w:pPr>
            <w:proofErr w:type="gramStart"/>
            <w:r w:rsidRPr="00C37ABB">
              <w:rPr>
                <w:rFonts w:ascii="Tahoma" w:hAnsi="Tahoma" w:cs="Tahoma"/>
              </w:rPr>
              <w:lastRenderedPageBreak/>
              <w:t>6</w:t>
            </w:r>
            <w:proofErr w:type="gramEnd"/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ABB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500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ABB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UN</w:t>
            </w:r>
          </w:p>
        </w:tc>
        <w:tc>
          <w:tcPr>
            <w:tcW w:w="5361" w:type="dxa"/>
            <w:tcBorders>
              <w:left w:val="single" w:sz="2" w:space="0" w:color="000000"/>
              <w:bottom w:val="single" w:sz="2" w:space="0" w:color="000000"/>
            </w:tcBorders>
          </w:tcPr>
          <w:p w:rsidR="00C37ABB" w:rsidRDefault="00C37ABB" w:rsidP="00622CE0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Tinta esmalte sintético industrial, cor branca, brilhante, GI 3,6L, primeira linha, </w:t>
            </w:r>
            <w:proofErr w:type="spellStart"/>
            <w:r>
              <w:rPr>
                <w:rFonts w:ascii="Tahoma" w:hAnsi="Tahoma"/>
              </w:rPr>
              <w:t>pemium</w:t>
            </w:r>
            <w:proofErr w:type="spellEnd"/>
            <w:r>
              <w:rPr>
                <w:rFonts w:ascii="Tahoma" w:hAnsi="Tahoma"/>
              </w:rPr>
              <w:t>, secagem ao toque em 02 (duas) horas e entre demãos em 45 (quarenta e cinco) minutos, atendendo a ABNT NBR 11702:2021.</w:t>
            </w:r>
          </w:p>
          <w:p w:rsidR="00C37ABB" w:rsidRDefault="00C37ABB" w:rsidP="00622C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Validade mínima: 36 meses após a data de entrega.</w:t>
            </w:r>
          </w:p>
          <w:p w:rsidR="00C37ABB" w:rsidRDefault="00C37ABB" w:rsidP="00622C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Composição: Resina </w:t>
            </w:r>
            <w:proofErr w:type="spellStart"/>
            <w:r>
              <w:rPr>
                <w:rFonts w:ascii="Tahoma" w:hAnsi="Tahoma" w:cs="Tahoma"/>
              </w:rPr>
              <w:t>alquídica</w:t>
            </w:r>
            <w:proofErr w:type="spellEnd"/>
            <w:r>
              <w:rPr>
                <w:rFonts w:ascii="Tahoma" w:hAnsi="Tahoma" w:cs="Tahoma"/>
              </w:rPr>
              <w:t xml:space="preserve"> á base de óleo vegetal </w:t>
            </w:r>
            <w:proofErr w:type="spellStart"/>
            <w:r>
              <w:rPr>
                <w:rFonts w:ascii="Tahoma" w:hAnsi="Tahoma" w:cs="Tahoma"/>
              </w:rPr>
              <w:t>semissecativo</w:t>
            </w:r>
            <w:proofErr w:type="spellEnd"/>
            <w:r>
              <w:rPr>
                <w:rFonts w:ascii="Tahoma" w:hAnsi="Tahoma" w:cs="Tahoma"/>
              </w:rPr>
              <w:t xml:space="preserve">, resina fenólica para cor alumínio, pigmentos orgânicos e inorgânicos, cargas minerais inertes, secantes organometálicos, </w:t>
            </w: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>,2,4-</w:t>
            </w:r>
            <w:proofErr w:type="spellStart"/>
            <w:r>
              <w:rPr>
                <w:rFonts w:ascii="Tahoma" w:hAnsi="Tahoma" w:cs="Tahoma"/>
              </w:rPr>
              <w:t>trimetilbenzeno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butanona-oxima</w:t>
            </w:r>
            <w:proofErr w:type="spellEnd"/>
            <w:r>
              <w:rPr>
                <w:rFonts w:ascii="Tahoma" w:hAnsi="Tahoma" w:cs="Tahoma"/>
              </w:rPr>
              <w:t>, xileno, aguarrás, querosene, bis (2-</w:t>
            </w:r>
            <w:proofErr w:type="spellStart"/>
            <w:r>
              <w:rPr>
                <w:rFonts w:ascii="Tahoma" w:hAnsi="Tahoma" w:cs="Tahoma"/>
              </w:rPr>
              <w:t>etil-hexanoato</w:t>
            </w:r>
            <w:proofErr w:type="spellEnd"/>
            <w:r>
              <w:rPr>
                <w:rFonts w:ascii="Tahoma" w:hAnsi="Tahoma" w:cs="Tahoma"/>
              </w:rPr>
              <w:t xml:space="preserve">) de cobalto, </w:t>
            </w:r>
            <w:proofErr w:type="spellStart"/>
            <w:r>
              <w:rPr>
                <w:rFonts w:ascii="Tahoma" w:hAnsi="Tahoma" w:cs="Tahoma"/>
              </w:rPr>
              <w:t>ethilbenzeno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cumeno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C37ABB" w:rsidRPr="00BB1852" w:rsidRDefault="00C37ABB" w:rsidP="00622C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Referência: Tinta esmalte sintético Suvinil Cor &amp; Proteção.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ABB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TEDOX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ABB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78,03</w:t>
            </w:r>
          </w:p>
        </w:tc>
      </w:tr>
      <w:tr w:rsidR="00C37ABB" w:rsidRPr="00C37ABB" w:rsidTr="00C37ABB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ABB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13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ABB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700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ABB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LT</w:t>
            </w:r>
          </w:p>
        </w:tc>
        <w:tc>
          <w:tcPr>
            <w:tcW w:w="5361" w:type="dxa"/>
            <w:tcBorders>
              <w:left w:val="single" w:sz="2" w:space="0" w:color="000000"/>
              <w:bottom w:val="single" w:sz="2" w:space="0" w:color="000000"/>
            </w:tcBorders>
          </w:tcPr>
          <w:p w:rsidR="00C37ABB" w:rsidRPr="00C37ABB" w:rsidRDefault="00C37ABB" w:rsidP="00622CE0">
            <w:pPr>
              <w:pStyle w:val="Contedodatabela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Tinta acrílica fosca, cor branca, lata de 18 litros, para </w:t>
            </w:r>
            <w:proofErr w:type="spellStart"/>
            <w:r>
              <w:rPr>
                <w:rFonts w:ascii="Tahoma" w:hAnsi="Tahoma"/>
              </w:rPr>
              <w:t>printura</w:t>
            </w:r>
            <w:proofErr w:type="spellEnd"/>
            <w:r>
              <w:rPr>
                <w:rFonts w:ascii="Tahoma" w:hAnsi="Tahoma"/>
              </w:rPr>
              <w:t xml:space="preserve"> de piso, tonalidade padrão </w:t>
            </w:r>
            <w:proofErr w:type="spellStart"/>
            <w:r>
              <w:rPr>
                <w:rFonts w:ascii="Tahoma" w:hAnsi="Tahoma"/>
              </w:rPr>
              <w:t>Munsell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gramStart"/>
            <w:r>
              <w:rPr>
                <w:rFonts w:ascii="Tahoma" w:hAnsi="Tahoma"/>
              </w:rPr>
              <w:t>N9,</w:t>
            </w:r>
            <w:proofErr w:type="gramEnd"/>
            <w:r>
              <w:rPr>
                <w:rFonts w:ascii="Tahoma" w:hAnsi="Tahoma"/>
              </w:rPr>
              <w:t>5, embalagem metálica ou plástica. Validade mínima de 01 (um) ano após a data de entrega do produto.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7ABB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TEDOX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ABB" w:rsidRPr="00C37ABB" w:rsidRDefault="00C37ABB" w:rsidP="00C37ABB">
            <w:pPr>
              <w:pStyle w:val="Contedodatabela"/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167,99</w:t>
            </w:r>
          </w:p>
        </w:tc>
      </w:tr>
    </w:tbl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</w:rPr>
        <w:t xml:space="preserve">Valor total para o fornecedor: </w:t>
      </w:r>
      <w:r w:rsidRPr="00C37ABB">
        <w:rPr>
          <w:rFonts w:ascii="Tahoma" w:hAnsi="Tahoma" w:cs="Tahoma"/>
          <w:b/>
          <w:bCs/>
        </w:rPr>
        <w:t>R$ 156.608,00</w:t>
      </w:r>
    </w:p>
    <w:p w:rsidR="00781036" w:rsidRPr="00C37ABB" w:rsidRDefault="00C37ABB" w:rsidP="00C37ABB">
      <w:pPr>
        <w:pStyle w:val="Footer"/>
        <w:spacing w:line="360" w:lineRule="auto"/>
        <w:rPr>
          <w:rFonts w:cs="Tahoma"/>
        </w:rPr>
      </w:pPr>
      <w:r w:rsidRPr="00C37ABB">
        <w:rPr>
          <w:rFonts w:cs="Tahoma"/>
        </w:rPr>
        <w:tab/>
      </w:r>
      <w:r w:rsidRPr="00C37ABB">
        <w:rPr>
          <w:rFonts w:cs="Tahoma"/>
        </w:rPr>
        <w:tab/>
      </w:r>
      <w:r w:rsidRPr="00C37ABB">
        <w:rPr>
          <w:rFonts w:cs="Tahoma"/>
        </w:rPr>
        <w:tab/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TERCEIRA</w:t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 UTILIZAÇÃO DA ATA DE REGISTRO DE PREÇOS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3.1.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O preço ofertado pela empresa signatária da presente Ata de Registro de Preços é o especificado em na CLÁUSULA PRIMEIRA, de acordo com a respectiva classificação no Pregão Eletrônico</w:t>
      </w:r>
      <w:r w:rsidRPr="00C37ABB">
        <w:rPr>
          <w:rFonts w:ascii="Tahoma" w:hAnsi="Tahoma" w:cs="Tahoma"/>
          <w:b/>
          <w:bCs/>
        </w:rPr>
        <w:t xml:space="preserve"> </w:t>
      </w:r>
      <w:r w:rsidRPr="00C37ABB">
        <w:rPr>
          <w:rFonts w:ascii="Tahoma" w:hAnsi="Tahoma" w:cs="Tahoma"/>
          <w:bCs/>
        </w:rPr>
        <w:t>n° 25/2022.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3.2. </w:t>
      </w:r>
      <w:r w:rsidRPr="00C37ABB">
        <w:rPr>
          <w:rFonts w:ascii="Tahoma" w:hAnsi="Tahoma" w:cs="Tahoma"/>
        </w:rPr>
        <w:tab/>
        <w:t>Em cada fornecimento decorrente desta Ata, serão observadas, quanto ao preço, às cláusulas e condições constantes do edital do Pregão Eletrônico</w:t>
      </w:r>
      <w:r w:rsidRPr="00C37ABB">
        <w:rPr>
          <w:rFonts w:ascii="Tahoma" w:hAnsi="Tahoma" w:cs="Tahoma"/>
          <w:b/>
          <w:bCs/>
        </w:rPr>
        <w:t xml:space="preserve"> </w:t>
      </w:r>
      <w:r w:rsidRPr="00C37ABB">
        <w:rPr>
          <w:rFonts w:ascii="Tahoma" w:hAnsi="Tahoma" w:cs="Tahoma"/>
          <w:bCs/>
        </w:rPr>
        <w:t>n° 25/2022</w:t>
      </w:r>
      <w:r w:rsidRPr="00C37ABB">
        <w:rPr>
          <w:rFonts w:ascii="Tahoma" w:hAnsi="Tahoma" w:cs="Tahoma"/>
        </w:rPr>
        <w:t xml:space="preserve"> que a precedeu e integra o presente instrumento de compromisso.</w:t>
      </w: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QUARTA</w:t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 VALIDADE E UTILIZAÇÃO DA ATA DE REGISTRO DE PREÇOS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4.1.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</w:r>
      <w:proofErr w:type="gramStart"/>
      <w:r w:rsidRPr="00C37ABB">
        <w:rPr>
          <w:rFonts w:ascii="Tahoma" w:hAnsi="Tahoma" w:cs="Tahoma"/>
        </w:rPr>
        <w:t>A presente</w:t>
      </w:r>
      <w:proofErr w:type="gramEnd"/>
      <w:r w:rsidRPr="00C37ABB">
        <w:rPr>
          <w:rFonts w:ascii="Tahoma" w:hAnsi="Tahoma" w:cs="Tahoma"/>
        </w:rPr>
        <w:t xml:space="preserve"> Ata de Registro de Preços terá a validade de </w:t>
      </w:r>
      <w:r w:rsidRPr="00C37ABB">
        <w:rPr>
          <w:rFonts w:ascii="Tahoma" w:hAnsi="Tahoma" w:cs="Tahoma"/>
          <w:bCs/>
        </w:rPr>
        <w:t>365 (trezentos e sessenta e cinco) dias</w:t>
      </w:r>
      <w:r w:rsidRPr="00C37ABB">
        <w:rPr>
          <w:rFonts w:ascii="Tahoma" w:hAnsi="Tahoma" w:cs="Tahoma"/>
        </w:rPr>
        <w:t>, contados da sua assinatura.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4.2.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</w:r>
      <w:proofErr w:type="gramStart"/>
      <w:r w:rsidRPr="00C37ABB">
        <w:rPr>
          <w:rFonts w:ascii="Tahoma" w:hAnsi="Tahoma" w:cs="Tahoma"/>
        </w:rPr>
        <w:t>A presente</w:t>
      </w:r>
      <w:proofErr w:type="gramEnd"/>
      <w:r w:rsidRPr="00C37ABB">
        <w:rPr>
          <w:rFonts w:ascii="Tahoma" w:hAnsi="Tahoma" w:cs="Tahoma"/>
        </w:rPr>
        <w:t xml:space="preserve"> Ata de Registro de Preços não obriga o Município de Ijuí – Poder Executivo a firmar contratações ou realizar aquisições na quantidade estimada, sendo possível a ocorrência de outros certames licitatórios concomitantes para a aquisição de itens ou contratação de serviços específicos.</w:t>
      </w: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QUINTA</w:t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 AUTORIZAÇÃO PARA AQUISIÇÃO E EMISSÃO DAS ORDENS DE EMPENHO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5.1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  <w:t>A aquisição dos objetos da presente Ata</w:t>
      </w:r>
      <w:r w:rsidRPr="00C37ABB">
        <w:rPr>
          <w:rFonts w:ascii="Tahoma" w:hAnsi="Tahoma" w:cs="Tahoma"/>
        </w:rPr>
        <w:t xml:space="preserve"> de Registro de Preços serão autorizadas, conforme a necessidade da administração.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lastRenderedPageBreak/>
        <w:t>5.2</w:t>
      </w:r>
      <w:r w:rsidRPr="00C37ABB">
        <w:rPr>
          <w:rFonts w:ascii="Tahoma" w:hAnsi="Tahoma" w:cs="Tahoma"/>
        </w:rPr>
        <w:t xml:space="preserve">. </w:t>
      </w:r>
      <w:r w:rsidRPr="00C37ABB">
        <w:rPr>
          <w:rFonts w:ascii="Tahoma" w:hAnsi="Tahoma" w:cs="Tahoma"/>
        </w:rPr>
        <w:tab/>
        <w:t xml:space="preserve">A emissão das ordens de fornecimento, sua retificação ou cancelamento, total ou parcial serão igualmente autorizados pela administração, vinculando a </w:t>
      </w:r>
      <w:r w:rsidRPr="00C37ABB">
        <w:rPr>
          <w:rFonts w:ascii="Tahoma" w:hAnsi="Tahoma" w:cs="Tahoma"/>
          <w:bCs/>
        </w:rPr>
        <w:t>SIGNATÁRIA</w:t>
      </w:r>
      <w:r w:rsidRPr="00C37ABB">
        <w:rPr>
          <w:rFonts w:ascii="Tahoma" w:hAnsi="Tahoma" w:cs="Tahoma"/>
        </w:rPr>
        <w:t>, nos termos do edital e desta ata, a partir do seu recebimento.</w:t>
      </w: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SEXTA</w:t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DAS OBRIGAÇÕES DA EMPRESA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6.1</w:t>
      </w:r>
      <w:r w:rsidRPr="00C37ABB">
        <w:rPr>
          <w:rFonts w:ascii="Tahoma" w:hAnsi="Tahoma" w:cs="Tahoma"/>
        </w:rPr>
        <w:t xml:space="preserve">. </w:t>
      </w:r>
      <w:r w:rsidRPr="00C37ABB">
        <w:rPr>
          <w:rFonts w:ascii="Tahoma" w:hAnsi="Tahoma" w:cs="Tahoma"/>
        </w:rPr>
        <w:tab/>
        <w:t>Responsabilizar-se integralmente pelo fiel cumprimento do objeto contratado, observando todas as exigências contidas no edital do Pregão Eletrônico n° 25/2022, que a precedeu e integra o presente instrumento de compromisso.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6.2.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 xml:space="preserve">Prestar todos os esclarecimentos que forem solicitados pelo </w:t>
      </w:r>
      <w:r w:rsidRPr="00C37ABB">
        <w:rPr>
          <w:rFonts w:ascii="Tahoma" w:hAnsi="Tahoma" w:cs="Tahoma"/>
          <w:bCs/>
        </w:rPr>
        <w:t>DETENTOR DA ATA</w:t>
      </w:r>
      <w:r w:rsidRPr="00C37ABB">
        <w:rPr>
          <w:rFonts w:ascii="Tahoma" w:hAnsi="Tahoma" w:cs="Tahoma"/>
        </w:rPr>
        <w:t xml:space="preserve">, cujas reclamações se </w:t>
      </w:r>
      <w:proofErr w:type="gramStart"/>
      <w:r w:rsidRPr="00C37ABB">
        <w:rPr>
          <w:rFonts w:ascii="Tahoma" w:hAnsi="Tahoma" w:cs="Tahoma"/>
        </w:rPr>
        <w:t>obriga</w:t>
      </w:r>
      <w:proofErr w:type="gramEnd"/>
      <w:r w:rsidRPr="00C37ABB">
        <w:rPr>
          <w:rFonts w:ascii="Tahoma" w:hAnsi="Tahoma" w:cs="Tahoma"/>
        </w:rPr>
        <w:t xml:space="preserve"> a atender.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6.3.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Efetuar a entrega de acordo com as especificações.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6.4. </w:t>
      </w:r>
      <w:r w:rsidRPr="00C37ABB">
        <w:rPr>
          <w:rFonts w:ascii="Tahoma" w:hAnsi="Tahoma" w:cs="Tahoma"/>
        </w:rPr>
        <w:tab/>
        <w:t>Compete à signatária, por sua conta e exclusiva responsabilidade: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a) </w:t>
      </w:r>
      <w:r w:rsidRPr="00C37ABB">
        <w:rPr>
          <w:rFonts w:ascii="Tahoma" w:hAnsi="Tahoma" w:cs="Tahoma"/>
        </w:rPr>
        <w:tab/>
        <w:t>Observar rigorosamente as normas técnicas em vigor, as especificações do edital e as cláusulas deste Ato;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b)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Responsabilizar-se por todas as despesas decorrentes do fornecimento e entrega dos produtos objeto deste contrato, inclusive impostos, taxas e contribuições, fretes, embalagens, seguros e eventuais perdas e danos;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c) </w:t>
      </w:r>
      <w:r w:rsidRPr="00C37ABB">
        <w:rPr>
          <w:rFonts w:ascii="Tahoma" w:hAnsi="Tahoma" w:cs="Tahoma"/>
        </w:rPr>
        <w:tab/>
        <w:t>Manter, durante a vigência do Registro de Preço, em compatibilidade com as obrigações por ela assumidas, todas as condições de habilitação e qualificação exigidas na licitação;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d)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Fornecer os</w:t>
      </w:r>
      <w:r>
        <w:rPr>
          <w:rFonts w:ascii="Tahoma" w:hAnsi="Tahoma" w:cs="Tahoma"/>
        </w:rPr>
        <w:t xml:space="preserve"> produto</w:t>
      </w:r>
      <w:r w:rsidRPr="00C37ABB">
        <w:rPr>
          <w:rFonts w:ascii="Tahoma" w:hAnsi="Tahoma" w:cs="Tahoma"/>
        </w:rPr>
        <w:t>s nos termos especificados no objeto deste instrumento, observadas as respectivas quantidades e preços, e entregá-los de acordo com a</w:t>
      </w:r>
      <w:r>
        <w:rPr>
          <w:rFonts w:ascii="Tahoma" w:hAnsi="Tahoma" w:cs="Tahoma"/>
        </w:rPr>
        <w:t xml:space="preserve"> Ordem</w:t>
      </w:r>
      <w:r w:rsidRPr="00C37ABB">
        <w:rPr>
          <w:rFonts w:ascii="Tahoma" w:hAnsi="Tahoma" w:cs="Tahoma"/>
        </w:rPr>
        <w:t xml:space="preserve"> de Compra.</w:t>
      </w: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622CE0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622CE0">
        <w:rPr>
          <w:rFonts w:ascii="Tahoma" w:hAnsi="Tahoma" w:cs="Tahoma"/>
          <w:b/>
          <w:bCs/>
        </w:rPr>
        <w:t>CLÁUSULA SÉTIMA</w:t>
      </w:r>
    </w:p>
    <w:p w:rsidR="00781036" w:rsidRPr="00622CE0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622CE0">
        <w:rPr>
          <w:rFonts w:ascii="Tahoma" w:hAnsi="Tahoma" w:cs="Tahoma"/>
          <w:b/>
          <w:bCs/>
        </w:rPr>
        <w:t>DA ENTREGA DOS PRODUTOS</w:t>
      </w:r>
    </w:p>
    <w:p w:rsidR="00781036" w:rsidRPr="00622CE0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622CE0">
        <w:rPr>
          <w:rFonts w:ascii="Tahoma" w:hAnsi="Tahoma" w:cs="Tahoma"/>
          <w:b/>
          <w:bCs/>
        </w:rPr>
        <w:t xml:space="preserve">7.1. </w:t>
      </w:r>
      <w:r w:rsidRPr="00622CE0">
        <w:rPr>
          <w:rFonts w:ascii="Tahoma" w:hAnsi="Tahoma" w:cs="Tahoma"/>
        </w:rPr>
        <w:tab/>
        <w:t xml:space="preserve">Os produtos deverão ser entregues nesta cidade de Ijuí/RS, no local indicado pela secretaria requisitante. </w:t>
      </w:r>
    </w:p>
    <w:p w:rsidR="00781036" w:rsidRPr="00622CE0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622CE0">
        <w:rPr>
          <w:rFonts w:ascii="Tahoma" w:hAnsi="Tahoma" w:cs="Tahoma"/>
          <w:b/>
          <w:bCs/>
        </w:rPr>
        <w:t>7.2.</w:t>
      </w:r>
      <w:r w:rsidRPr="00622CE0">
        <w:rPr>
          <w:rFonts w:ascii="Tahoma" w:hAnsi="Tahoma" w:cs="Tahoma"/>
        </w:rPr>
        <w:tab/>
        <w:t>Após a solicitação, por parte da Secretaria Requisitante, a empresa terá o prazo máximo de 1</w:t>
      </w:r>
      <w:r w:rsidR="00622CE0">
        <w:rPr>
          <w:rFonts w:ascii="Tahoma" w:hAnsi="Tahoma" w:cs="Tahoma"/>
        </w:rPr>
        <w:t>0</w:t>
      </w:r>
      <w:r w:rsidRPr="00622CE0">
        <w:rPr>
          <w:rFonts w:ascii="Tahoma" w:hAnsi="Tahoma" w:cs="Tahoma"/>
        </w:rPr>
        <w:t xml:space="preserve"> (</w:t>
      </w:r>
      <w:r w:rsidR="00622CE0">
        <w:rPr>
          <w:rFonts w:ascii="Tahoma" w:hAnsi="Tahoma" w:cs="Tahoma"/>
        </w:rPr>
        <w:t>dez</w:t>
      </w:r>
      <w:r w:rsidRPr="00622CE0">
        <w:rPr>
          <w:rFonts w:ascii="Tahoma" w:hAnsi="Tahoma" w:cs="Tahoma"/>
        </w:rPr>
        <w:t>) dias úteis para efetuar a entrega do produto.</w:t>
      </w:r>
    </w:p>
    <w:p w:rsidR="00781036" w:rsidRPr="00622CE0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622CE0">
        <w:rPr>
          <w:rFonts w:ascii="Tahoma" w:hAnsi="Tahoma" w:cs="Tahoma"/>
          <w:b/>
          <w:bCs/>
        </w:rPr>
        <w:t>7.3.</w:t>
      </w:r>
      <w:r w:rsidRPr="00622CE0">
        <w:rPr>
          <w:rFonts w:ascii="Tahoma" w:hAnsi="Tahoma" w:cs="Tahoma"/>
        </w:rPr>
        <w:tab/>
        <w:t>A Nota de Empenho poderá ser encaminhada por meio eletrônico.</w:t>
      </w:r>
    </w:p>
    <w:p w:rsidR="00781036" w:rsidRPr="00622CE0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622CE0">
        <w:rPr>
          <w:rFonts w:ascii="Tahoma" w:hAnsi="Tahoma" w:cs="Tahoma"/>
          <w:b/>
          <w:bCs/>
        </w:rPr>
        <w:t>7.4.</w:t>
      </w:r>
      <w:r w:rsidRPr="00622CE0">
        <w:rPr>
          <w:rFonts w:ascii="Tahoma" w:hAnsi="Tahoma" w:cs="Tahoma"/>
        </w:rPr>
        <w:tab/>
        <w:t xml:space="preserve">No caso de reprovação dos produtos recebidos, a signatária deverá promover a substituição destes no prazo de </w:t>
      </w:r>
      <w:r w:rsidR="00622CE0">
        <w:rPr>
          <w:rFonts w:ascii="Tahoma" w:hAnsi="Tahoma" w:cs="Tahoma"/>
        </w:rPr>
        <w:t>05 (cinco) dias úteis</w:t>
      </w:r>
      <w:r w:rsidRPr="00622CE0">
        <w:rPr>
          <w:rFonts w:ascii="Tahoma" w:hAnsi="Tahoma" w:cs="Tahoma"/>
        </w:rPr>
        <w:t xml:space="preserve"> a contar do recebimento da intimação, às suas expensas, por produtos que atendam às exigências contidas neste edital.</w:t>
      </w:r>
    </w:p>
    <w:p w:rsidR="00781036" w:rsidRPr="00622CE0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622CE0">
        <w:rPr>
          <w:rFonts w:ascii="Tahoma" w:hAnsi="Tahoma" w:cs="Tahoma"/>
          <w:b/>
          <w:bCs/>
        </w:rPr>
        <w:t>7.5.</w:t>
      </w:r>
      <w:r w:rsidRPr="00622CE0">
        <w:rPr>
          <w:rFonts w:ascii="Tahoma" w:hAnsi="Tahoma" w:cs="Tahoma"/>
        </w:rPr>
        <w:tab/>
        <w:t xml:space="preserve">Na impossibilidade da substituição dos produtos, a signatária devolverá ao Município de Ijuí – Poder </w:t>
      </w:r>
      <w:proofErr w:type="gramStart"/>
      <w:r w:rsidRPr="00622CE0">
        <w:rPr>
          <w:rFonts w:ascii="Tahoma" w:hAnsi="Tahoma" w:cs="Tahoma"/>
        </w:rPr>
        <w:t>Executivo os valores já recebidos, acrescidos de juros legais, referentes ao pagamento dos produtos reprovados, no prazo máximo de 07 (sete) dias úteis contados a partir da data em que expirou o prazo de reposição, independentemente das sanções previstas neste edital</w:t>
      </w:r>
      <w:proofErr w:type="gramEnd"/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OITAVA</w:t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DOS VALORES E DOS PAGAMENTOS CONTRATUAIS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8.1.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O valor para o fornecimento e entrega dos</w:t>
      </w:r>
      <w:r>
        <w:rPr>
          <w:rFonts w:ascii="Tahoma" w:hAnsi="Tahoma" w:cs="Tahoma"/>
        </w:rPr>
        <w:t xml:space="preserve"> produtos</w:t>
      </w:r>
      <w:r w:rsidRPr="00C37ABB">
        <w:rPr>
          <w:rFonts w:ascii="Tahoma" w:hAnsi="Tahoma" w:cs="Tahoma"/>
        </w:rPr>
        <w:t xml:space="preserve"> objeto desta Ata estão consignados na tabela disposta na Cláusula II deste instrumento (DO OBJETO). 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8.2.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O pagamento somente será efetuado depois de satisfeitas todas as condições de entrega previstas no edital.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8.3 </w:t>
      </w:r>
      <w:r w:rsidRPr="00C37ABB">
        <w:rPr>
          <w:rFonts w:ascii="Tahoma" w:hAnsi="Tahoma" w:cs="Tahoma"/>
        </w:rPr>
        <w:tab/>
        <w:t>Após o recebimento do objeto contratado ou parcela dele, o pagamento será realizado no prazo máximo de até 30 (trinta) dias da liquidação da documentação, conforme Capítulo II, art. 6 º e § 3º, art. 8º, do Decreto Executivo Municipal nº 5.753, de 15 de setembro de 2015.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8.3.1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 xml:space="preserve">Os arquivos eletrônicos dos documentos fiscais (arquivo XML e a DANFE da NFE ou NFSE) deverão ser encaminhados pela empresa adjudicatária, obrigatoriamente, para o e-mail xmlfornecedor@ijui.rs.gov.br. 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8.3.2 </w:t>
      </w:r>
      <w:r w:rsidRPr="00C37ABB">
        <w:rPr>
          <w:rFonts w:ascii="Tahoma" w:hAnsi="Tahoma" w:cs="Tahoma"/>
        </w:rPr>
        <w:tab/>
        <w:t xml:space="preserve">A nota fiscal deverá trazer os seguintes dados cadastrais do Município de Ijuí: 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  <w:t>Município de Ijuí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  <w:t>CNPJ: 90.738.196/0001-09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  <w:t>Inscrição Estadual: 065-0151348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  <w:t>Endereço: Rua Benjamin Constant, nº 429, Centro, Ijuí/RS – 98700-000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</w:r>
      <w:r w:rsidRPr="00C37ABB">
        <w:rPr>
          <w:rFonts w:ascii="Tahoma" w:hAnsi="Tahoma" w:cs="Tahoma"/>
        </w:rPr>
        <w:tab/>
        <w:t>Nº do empenho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8.4 </w:t>
      </w:r>
      <w:r w:rsidRPr="00C37ABB">
        <w:rPr>
          <w:rFonts w:ascii="Tahoma" w:hAnsi="Tahoma" w:cs="Tahoma"/>
        </w:rPr>
        <w:tab/>
        <w:t xml:space="preserve">O pagamento será realizado pelo Município de Ijuí – Poder Executivo mediante depósito bancário em favor da adjudicatária, que indicará em formulário próprio o nome da instituição, a localidade, o código da agência bancária e o número da conta corrente para que seja realizada a operação. 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8.5</w:t>
      </w:r>
      <w:r w:rsidRPr="00C37ABB">
        <w:rPr>
          <w:rFonts w:ascii="Tahoma" w:hAnsi="Tahoma" w:cs="Tahoma"/>
        </w:rPr>
        <w:tab/>
        <w:t xml:space="preserve">As informações referidas no item anterior deverão ser encaminhadas à Coordenadoria de Contabilidade da Secretaria Municipal da Fazenda, ficando a </w:t>
      </w:r>
      <w:proofErr w:type="gramStart"/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 obrigado a mantê-las atualizadas</w:t>
      </w:r>
      <w:proofErr w:type="gramEnd"/>
      <w:r w:rsidRPr="00C37ABB">
        <w:rPr>
          <w:rFonts w:ascii="Tahoma" w:hAnsi="Tahoma" w:cs="Tahoma"/>
        </w:rPr>
        <w:t>.</w:t>
      </w: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NONA</w:t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DAS SANÇÕES ADMINISTRATIVAS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9.1</w:t>
      </w:r>
      <w:r w:rsidRPr="00C37ABB">
        <w:rPr>
          <w:rFonts w:ascii="Tahoma" w:hAnsi="Tahoma" w:cs="Tahoma"/>
        </w:rPr>
        <w:tab/>
        <w:t>São aplicáveis as sanções previstas no Capítulo IV da Lei Federal nº 8.666/93, na Lei Federal nº 10.520/02 e demais normas pertinentes.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9.2</w:t>
      </w:r>
      <w:r w:rsidRPr="00C37ABB">
        <w:rPr>
          <w:rFonts w:ascii="Tahoma" w:hAnsi="Tahoma" w:cs="Tahoma"/>
        </w:rPr>
        <w:tab/>
        <w:t xml:space="preserve">A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 ficará sujeita, garantido o contraditório e a ampla defesa, às seguintes penalidades: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t>a</w:t>
      </w:r>
      <w:proofErr w:type="gramEnd"/>
      <w:r w:rsidRPr="00C37ABB">
        <w:rPr>
          <w:rFonts w:ascii="Tahoma" w:hAnsi="Tahoma" w:cs="Tahoma"/>
          <w:b/>
          <w:bCs/>
        </w:rPr>
        <w:t>)</w:t>
      </w:r>
      <w:r w:rsidRPr="00C37ABB">
        <w:rPr>
          <w:rFonts w:ascii="Tahoma" w:hAnsi="Tahoma" w:cs="Tahoma"/>
        </w:rPr>
        <w:tab/>
        <w:t>Advertência;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t>b)</w:t>
      </w:r>
      <w:proofErr w:type="gramEnd"/>
      <w:r w:rsidRPr="00C37ABB">
        <w:rPr>
          <w:rFonts w:ascii="Tahoma" w:hAnsi="Tahoma" w:cs="Tahoma"/>
        </w:rPr>
        <w:tab/>
        <w:t>Multa correspondente: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t>b.</w:t>
      </w:r>
      <w:proofErr w:type="gramEnd"/>
      <w:r w:rsidRPr="00C37ABB">
        <w:rPr>
          <w:rFonts w:ascii="Tahoma" w:hAnsi="Tahoma" w:cs="Tahoma"/>
          <w:b/>
          <w:bCs/>
        </w:rPr>
        <w:t>1)</w:t>
      </w:r>
      <w:r w:rsidRPr="00C37ABB">
        <w:rPr>
          <w:rFonts w:ascii="Tahoma" w:hAnsi="Tahoma" w:cs="Tahoma"/>
        </w:rPr>
        <w:t xml:space="preserve"> Até 5% (cinco por cento) sobre o valor do contrato, pelo descumprimento de cláusula contratual ou forma de legislação pertinente;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t>b.</w:t>
      </w:r>
      <w:proofErr w:type="gramEnd"/>
      <w:r w:rsidRPr="00C37ABB">
        <w:rPr>
          <w:rFonts w:ascii="Tahoma" w:hAnsi="Tahoma" w:cs="Tahoma"/>
          <w:b/>
          <w:bCs/>
        </w:rPr>
        <w:t>2)</w:t>
      </w:r>
      <w:r w:rsidRPr="00C37ABB">
        <w:rPr>
          <w:rFonts w:ascii="Tahoma" w:hAnsi="Tahoma" w:cs="Tahoma"/>
        </w:rPr>
        <w:t xml:space="preserve"> À razão de 0,3% (zero vírgula três por cento) por dia de atraso, contados a partir do prazo final de entrega prevista na Ordem de Compra;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t>c)</w:t>
      </w:r>
      <w:proofErr w:type="gramEnd"/>
      <w:r w:rsidRPr="00C37ABB">
        <w:rPr>
          <w:rFonts w:ascii="Tahoma" w:hAnsi="Tahoma" w:cs="Tahoma"/>
        </w:rPr>
        <w:tab/>
        <w:t>Suspensão temporária de participação em licitação e impedimento de contratar com a Administração Pública, por prazo não superior a 02 (dois) anos;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C37ABB">
        <w:rPr>
          <w:rFonts w:ascii="Tahoma" w:hAnsi="Tahoma" w:cs="Tahoma"/>
          <w:b/>
          <w:bCs/>
        </w:rPr>
        <w:lastRenderedPageBreak/>
        <w:t>d)</w:t>
      </w:r>
      <w:proofErr w:type="gramEnd"/>
      <w:r w:rsidRPr="00C37ABB">
        <w:rPr>
          <w:rFonts w:ascii="Tahoma" w:hAnsi="Tahoma" w:cs="Tahoma"/>
        </w:rPr>
        <w:tab/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9.3</w:t>
      </w:r>
      <w:r w:rsidRPr="00C37ABB">
        <w:rPr>
          <w:rFonts w:ascii="Tahoma" w:hAnsi="Tahoma" w:cs="Tahoma"/>
        </w:rPr>
        <w:tab/>
        <w:t xml:space="preserve">A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 que ensejar o retardamento da execução do certame, não mantiver a proposta, comportar-se de modo inidôneo ou fizer declaração falsa, estará sujeita à pena de suspensão de seu direito de licitar e contratar com a Administração Pública, pelo prazo de até 02 (dois) anos, observados os procedimentos contidos na legislação própria.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9.4</w:t>
      </w:r>
      <w:r w:rsidRPr="00C37ABB">
        <w:rPr>
          <w:rFonts w:ascii="Tahoma" w:hAnsi="Tahoma" w:cs="Tahoma"/>
        </w:rPr>
        <w:tab/>
        <w:t xml:space="preserve">Será aplicada multa de 02% (dois por cento) do valor estimado de fornecimento, tanto à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, cuja proposta tenha sido classificada em primeiro lugar, e que venha a ser inabilitada por ter apresentado documentos que seguramente não atendam as exigências deste edital, como às demais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>s que derem causa a tumultos durante a sessão pública de pregão ou ao retardamento dos trabalhos em razão de comportamento inadequado de seus representantes.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9.5</w:t>
      </w:r>
      <w:r w:rsidRPr="00C37ABB">
        <w:rPr>
          <w:rFonts w:ascii="Tahoma" w:hAnsi="Tahoma" w:cs="Tahoma"/>
        </w:rPr>
        <w:tab/>
        <w:t>As sanções são independentes e a aplicação de uma não exclui a aplicação de outras.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9.6</w:t>
      </w:r>
      <w:r w:rsidRPr="00C37ABB">
        <w:rPr>
          <w:rFonts w:ascii="Tahoma" w:hAnsi="Tahoma" w:cs="Tahoma"/>
        </w:rPr>
        <w:tab/>
        <w:t>O prazo para pagamento de multas será de 05 (cinco) dias úteis a contar da intimação do infrator, sob pena de inscrição do respectivo valor como Dívida Ativa, sujeitando-se a devedora ao competente processo judicial de execução.</w:t>
      </w: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DÉCIMA</w:t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DO REAJUSTE DOS VALORES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10.1</w:t>
      </w:r>
      <w:r w:rsidRPr="00C37ABB">
        <w:rPr>
          <w:rFonts w:ascii="Tahoma" w:hAnsi="Tahoma" w:cs="Tahoma"/>
        </w:rPr>
        <w:tab/>
        <w:t>Durante a vigência da Ata, os preços registrados serão fixos e irreajustáveis, exceto nas hipóteses decorrentes e devidamente comprovadas, nas situações previstas na alínea “d” do inciso II do art. 65 da Lei Federal nº 8.666/93 ou de redução dos preços praticados no mercado.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10.2 </w:t>
      </w:r>
      <w:r w:rsidRPr="00C37ABB">
        <w:rPr>
          <w:rFonts w:ascii="Tahoma" w:hAnsi="Tahoma" w:cs="Tahoma"/>
        </w:rPr>
        <w:tab/>
        <w:t xml:space="preserve">Mesmo comprovada </w:t>
      </w:r>
      <w:proofErr w:type="gramStart"/>
      <w:r w:rsidRPr="00C37ABB">
        <w:rPr>
          <w:rFonts w:ascii="Tahoma" w:hAnsi="Tahoma" w:cs="Tahoma"/>
        </w:rPr>
        <w:t>a</w:t>
      </w:r>
      <w:proofErr w:type="gramEnd"/>
      <w:r w:rsidRPr="00C37ABB">
        <w:rPr>
          <w:rFonts w:ascii="Tahoma" w:hAnsi="Tahoma" w:cs="Tahoma"/>
        </w:rPr>
        <w:t xml:space="preserve"> ocorrência de situação prevista na alínea “d” do inciso II do art. 65 da Lei Federal nº 8.666/93, a Administração, se julgar conveniente, poderá optar por cancelar a Ata e iniciar outro processo licitatório.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10.3 </w:t>
      </w:r>
      <w:r w:rsidRPr="00C37ABB">
        <w:rPr>
          <w:rFonts w:ascii="Tahoma" w:hAnsi="Tahoma" w:cs="Tahoma"/>
        </w:rPr>
        <w:tab/>
        <w:t xml:space="preserve">Comprovada </w:t>
      </w:r>
      <w:r w:rsidR="00354373" w:rsidRPr="00C37ABB">
        <w:rPr>
          <w:rFonts w:ascii="Tahoma" w:hAnsi="Tahoma" w:cs="Tahoma"/>
        </w:rPr>
        <w:t>à</w:t>
      </w:r>
      <w:r w:rsidRPr="00C37ABB">
        <w:rPr>
          <w:rFonts w:ascii="Tahoma" w:hAnsi="Tahoma" w:cs="Tahoma"/>
        </w:rPr>
        <w:t xml:space="preserve"> redução dos preços praticados no mercado nas mesmas condições do registro, e, definido o novo preço máximo a ser </w:t>
      </w:r>
      <w:proofErr w:type="gramStart"/>
      <w:r w:rsidRPr="00C37ABB">
        <w:rPr>
          <w:rFonts w:ascii="Tahoma" w:hAnsi="Tahoma" w:cs="Tahoma"/>
        </w:rPr>
        <w:t>pago</w:t>
      </w:r>
      <w:proofErr w:type="gramEnd"/>
      <w:r w:rsidRPr="00C37ABB">
        <w:rPr>
          <w:rFonts w:ascii="Tahoma" w:hAnsi="Tahoma" w:cs="Tahoma"/>
        </w:rPr>
        <w:t xml:space="preserve"> pela Administração, a </w:t>
      </w:r>
      <w:r>
        <w:rPr>
          <w:rFonts w:ascii="Tahoma" w:hAnsi="Tahoma" w:cs="Tahoma"/>
        </w:rPr>
        <w:t>signatária</w:t>
      </w:r>
      <w:r w:rsidRPr="00C37ABB">
        <w:rPr>
          <w:rFonts w:ascii="Tahoma" w:hAnsi="Tahoma" w:cs="Tahoma"/>
        </w:rPr>
        <w:t xml:space="preserve"> registrada será convocada pelo Município de Ijuí – Poder Executivo para a devida alteração do valor registrado em Ata.</w:t>
      </w: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CLÁUSULA DÉCIMA PRIMEIRA</w:t>
      </w:r>
    </w:p>
    <w:p w:rsidR="00781036" w:rsidRPr="00C37ABB" w:rsidRDefault="00C37ABB" w:rsidP="00C37A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7ABB">
        <w:rPr>
          <w:rFonts w:ascii="Tahoma" w:hAnsi="Tahoma" w:cs="Tahoma"/>
          <w:b/>
          <w:bCs/>
        </w:rPr>
        <w:t>DAS DISPOSIÇÕES FINAIS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11.1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Integram esta Ata, independente de transcrição, o edital do Pregão Eletrônico</w:t>
      </w:r>
      <w:r w:rsidRPr="00C37ABB">
        <w:rPr>
          <w:rFonts w:ascii="Tahoma" w:hAnsi="Tahoma" w:cs="Tahoma"/>
          <w:b/>
          <w:bCs/>
        </w:rPr>
        <w:t xml:space="preserve"> </w:t>
      </w:r>
      <w:r w:rsidRPr="00C37ABB">
        <w:rPr>
          <w:rFonts w:ascii="Tahoma" w:hAnsi="Tahoma" w:cs="Tahoma"/>
          <w:bCs/>
        </w:rPr>
        <w:t>n° 25/2022</w:t>
      </w:r>
      <w:r>
        <w:rPr>
          <w:rFonts w:ascii="Tahoma" w:hAnsi="Tahoma" w:cs="Tahoma"/>
        </w:rPr>
        <w:t xml:space="preserve"> e seus anexos e a</w:t>
      </w:r>
      <w:r w:rsidRPr="00C37ABB">
        <w:rPr>
          <w:rFonts w:ascii="Tahoma" w:hAnsi="Tahoma" w:cs="Tahoma"/>
        </w:rPr>
        <w:t xml:space="preserve"> proposta apresentada pela</w:t>
      </w:r>
      <w:r>
        <w:rPr>
          <w:rFonts w:ascii="Tahoma" w:hAnsi="Tahoma" w:cs="Tahoma"/>
        </w:rPr>
        <w:t xml:space="preserve"> signatária</w:t>
      </w:r>
      <w:r w:rsidRPr="00C37ABB">
        <w:rPr>
          <w:rFonts w:ascii="Tahoma" w:hAnsi="Tahoma" w:cs="Tahoma"/>
        </w:rPr>
        <w:t xml:space="preserve"> no certame supranumerado.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>11.2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  <w:t>A adjudicatária deverá manter todas as condições de habilitação durante a execução do contrato.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lastRenderedPageBreak/>
        <w:t>11.3</w:t>
      </w:r>
      <w:r w:rsidRPr="00C37ABB">
        <w:rPr>
          <w:rFonts w:ascii="Tahoma" w:hAnsi="Tahoma" w:cs="Tahoma"/>
        </w:rPr>
        <w:t xml:space="preserve"> </w:t>
      </w:r>
      <w:r w:rsidRPr="00C37ABB">
        <w:rPr>
          <w:rFonts w:ascii="Tahoma" w:hAnsi="Tahoma" w:cs="Tahoma"/>
        </w:rPr>
        <w:tab/>
      </w:r>
      <w:proofErr w:type="gramStart"/>
      <w:r w:rsidRPr="00C37ABB">
        <w:rPr>
          <w:rFonts w:ascii="Tahoma" w:hAnsi="Tahoma" w:cs="Tahoma"/>
        </w:rPr>
        <w:t>Fica</w:t>
      </w:r>
      <w:proofErr w:type="gramEnd"/>
      <w:r w:rsidRPr="00C37ABB">
        <w:rPr>
          <w:rFonts w:ascii="Tahoma" w:hAnsi="Tahoma" w:cs="Tahoma"/>
        </w:rPr>
        <w:t xml:space="preserve"> eleito o foro de Ijuí/RS para dirimir quaisquer questões decorrentes da utilização da presente ata.</w:t>
      </w:r>
    </w:p>
    <w:p w:rsidR="00781036" w:rsidRPr="00C37ABB" w:rsidRDefault="00C37ABB" w:rsidP="00C37ABB">
      <w:pPr>
        <w:spacing w:line="360" w:lineRule="auto"/>
        <w:jc w:val="both"/>
        <w:rPr>
          <w:rFonts w:ascii="Tahoma" w:hAnsi="Tahoma" w:cs="Tahoma"/>
        </w:rPr>
      </w:pPr>
      <w:r w:rsidRPr="00C37ABB">
        <w:rPr>
          <w:rFonts w:ascii="Tahoma" w:hAnsi="Tahoma" w:cs="Tahoma"/>
          <w:b/>
          <w:bCs/>
        </w:rPr>
        <w:t xml:space="preserve">11.4 </w:t>
      </w:r>
      <w:r w:rsidRPr="00C37ABB">
        <w:rPr>
          <w:rFonts w:ascii="Tahoma" w:hAnsi="Tahoma" w:cs="Tahoma"/>
        </w:rPr>
        <w:tab/>
        <w:t>Os casos omissos serão resolvidos de acordo com a Lei Federal nº 8.666/93 e demais normas aplicáveis.</w:t>
      </w: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781036" w:rsidP="00C37ABB">
      <w:pPr>
        <w:spacing w:line="360" w:lineRule="auto"/>
        <w:jc w:val="both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right"/>
        <w:rPr>
          <w:rFonts w:ascii="Tahoma" w:hAnsi="Tahoma" w:cs="Tahoma"/>
        </w:rPr>
      </w:pPr>
      <w:r w:rsidRPr="00C37ABB">
        <w:rPr>
          <w:rFonts w:ascii="Tahoma" w:hAnsi="Tahoma" w:cs="Tahoma"/>
        </w:rPr>
        <w:t>Ijuí/RS, 12 de maio de 2022.</w:t>
      </w:r>
    </w:p>
    <w:p w:rsidR="00781036" w:rsidRPr="00C37ABB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p w:rsidR="00781036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p w:rsidR="00354373" w:rsidRDefault="00354373" w:rsidP="00C37ABB">
      <w:pPr>
        <w:spacing w:line="360" w:lineRule="auto"/>
        <w:jc w:val="right"/>
        <w:rPr>
          <w:rFonts w:ascii="Tahoma" w:hAnsi="Tahoma" w:cs="Tahoma"/>
        </w:rPr>
      </w:pPr>
    </w:p>
    <w:p w:rsidR="00354373" w:rsidRPr="00C37ABB" w:rsidRDefault="00354373" w:rsidP="00C37ABB">
      <w:pPr>
        <w:spacing w:line="360" w:lineRule="auto"/>
        <w:jc w:val="right"/>
        <w:rPr>
          <w:rFonts w:ascii="Tahoma" w:hAnsi="Tahoma" w:cs="Tahoma"/>
        </w:rPr>
      </w:pPr>
    </w:p>
    <w:p w:rsidR="00781036" w:rsidRPr="00C37ABB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354373" w:rsidRPr="00C37ABB" w:rsidTr="00FF08F3">
        <w:trPr>
          <w:trHeight w:val="2251"/>
        </w:trPr>
        <w:tc>
          <w:tcPr>
            <w:tcW w:w="4818" w:type="dxa"/>
          </w:tcPr>
          <w:p w:rsidR="00354373" w:rsidRPr="00C37ABB" w:rsidRDefault="00354373" w:rsidP="00C37ABB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37ABB">
              <w:rPr>
                <w:rFonts w:ascii="Tahoma" w:hAnsi="Tahoma" w:cs="Tahoma"/>
                <w:b/>
                <w:bCs/>
              </w:rPr>
              <w:t>MUNICÍPIO DE IJUÍ – PODER EXECUTIVO</w:t>
            </w:r>
          </w:p>
          <w:p w:rsidR="00354373" w:rsidRPr="00C37ABB" w:rsidRDefault="00354373" w:rsidP="00C37AB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CNPJ nº 90.738.196/0001-09</w:t>
            </w:r>
          </w:p>
          <w:p w:rsidR="00354373" w:rsidRPr="00C37ABB" w:rsidRDefault="00354373" w:rsidP="00C37AB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  <w:b/>
                <w:bCs/>
              </w:rPr>
              <w:t>ANDREI COSSETIN SCZMANSKI</w:t>
            </w:r>
            <w:r w:rsidRPr="00C37ABB">
              <w:rPr>
                <w:rFonts w:ascii="Tahoma" w:hAnsi="Tahoma" w:cs="Tahoma"/>
              </w:rPr>
              <w:t xml:space="preserve"> </w:t>
            </w:r>
          </w:p>
          <w:p w:rsidR="00354373" w:rsidRPr="00C37ABB" w:rsidRDefault="00354373" w:rsidP="00C37AB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Prefeito Municipal</w:t>
            </w:r>
          </w:p>
          <w:p w:rsidR="00354373" w:rsidRPr="00C37ABB" w:rsidRDefault="00354373" w:rsidP="00C37ABB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37ABB">
              <w:rPr>
                <w:rFonts w:ascii="Tahoma" w:hAnsi="Tahoma" w:cs="Tahoma"/>
              </w:rPr>
              <w:t>CPF n° 002.702.350-86</w:t>
            </w:r>
          </w:p>
        </w:tc>
        <w:tc>
          <w:tcPr>
            <w:tcW w:w="4820" w:type="dxa"/>
          </w:tcPr>
          <w:p w:rsidR="00354373" w:rsidRPr="00C37ABB" w:rsidRDefault="00354373" w:rsidP="00C37ABB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37ABB">
              <w:rPr>
                <w:rFonts w:ascii="Tahoma" w:hAnsi="Tahoma" w:cs="Tahoma"/>
                <w:b/>
                <w:bCs/>
              </w:rPr>
              <w:t>IMPERMEABILIZA COMERCIO DE TINTAS LTDA.</w:t>
            </w:r>
          </w:p>
          <w:p w:rsidR="00354373" w:rsidRPr="00C37ABB" w:rsidRDefault="00354373" w:rsidP="00C37AB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CNPJ nº 31.296.543/0001-21</w:t>
            </w:r>
          </w:p>
          <w:p w:rsidR="00354373" w:rsidRPr="00C37ABB" w:rsidRDefault="00354373" w:rsidP="00C37ABB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37ABB">
              <w:rPr>
                <w:rFonts w:ascii="Tahoma" w:hAnsi="Tahoma" w:cs="Tahoma"/>
                <w:b/>
                <w:bCs/>
              </w:rPr>
              <w:t>FREDERICO ZANOTTA</w:t>
            </w:r>
          </w:p>
          <w:p w:rsidR="00354373" w:rsidRPr="00C37ABB" w:rsidRDefault="00354373" w:rsidP="00C37AB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37ABB">
              <w:rPr>
                <w:rFonts w:ascii="Tahoma" w:hAnsi="Tahoma" w:cs="Tahoma"/>
              </w:rPr>
              <w:t>Representante</w:t>
            </w:r>
          </w:p>
          <w:p w:rsidR="00354373" w:rsidRPr="00C37ABB" w:rsidRDefault="00354373" w:rsidP="00C37ABB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CPF nº 000.425.</w:t>
            </w:r>
            <w:r w:rsidRPr="00C37ABB">
              <w:rPr>
                <w:rFonts w:ascii="Tahoma" w:hAnsi="Tahoma" w:cs="Tahoma"/>
              </w:rPr>
              <w:t>650-65</w:t>
            </w:r>
          </w:p>
        </w:tc>
      </w:tr>
    </w:tbl>
    <w:p w:rsidR="00781036" w:rsidRPr="00C37ABB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p w:rsidR="00781036" w:rsidRPr="00C37ABB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p w:rsidR="00781036" w:rsidRPr="00C37ABB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p w:rsidR="00781036" w:rsidRPr="00C37ABB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p w:rsidR="00781036" w:rsidRPr="00C37ABB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p w:rsidR="00781036" w:rsidRPr="00C37ABB" w:rsidRDefault="00C37ABB" w:rsidP="00C37ABB">
      <w:pPr>
        <w:spacing w:line="360" w:lineRule="auto"/>
        <w:jc w:val="right"/>
        <w:rPr>
          <w:rFonts w:ascii="Tahoma" w:hAnsi="Tahoma" w:cs="Tahoma"/>
        </w:rPr>
      </w:pPr>
      <w:r w:rsidRPr="00C37ABB">
        <w:rPr>
          <w:rFonts w:ascii="Tahoma" w:hAnsi="Tahoma" w:cs="Tahoma"/>
        </w:rPr>
        <w:tab/>
      </w:r>
    </w:p>
    <w:p w:rsidR="00781036" w:rsidRPr="00C37ABB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p w:rsidR="00781036" w:rsidRPr="00C37ABB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p w:rsidR="00781036" w:rsidRPr="00C37ABB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p w:rsidR="00781036" w:rsidRPr="00C37ABB" w:rsidRDefault="00781036" w:rsidP="00C37ABB">
      <w:pPr>
        <w:spacing w:line="360" w:lineRule="auto"/>
        <w:jc w:val="right"/>
        <w:rPr>
          <w:rFonts w:ascii="Tahoma" w:hAnsi="Tahoma" w:cs="Tahoma"/>
        </w:rPr>
      </w:pPr>
    </w:p>
    <w:sectPr w:rsidR="00781036" w:rsidRPr="00C37ABB" w:rsidSect="00C37ABB">
      <w:headerReference w:type="default" r:id="rId7"/>
      <w:footerReference w:type="default" r:id="rId8"/>
      <w:pgSz w:w="11906" w:h="16838"/>
      <w:pgMar w:top="1390" w:right="1134" w:bottom="1899" w:left="1134" w:header="195" w:footer="714" w:gutter="0"/>
      <w:cols w:space="708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BB" w:rsidRDefault="00C37ABB" w:rsidP="00781036">
      <w:r>
        <w:separator/>
      </w:r>
    </w:p>
  </w:endnote>
  <w:endnote w:type="continuationSeparator" w:id="0">
    <w:p w:rsidR="00C37ABB" w:rsidRDefault="00C37ABB" w:rsidP="0078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B" w:rsidRDefault="00C37ABB">
    <w:pPr>
      <w:pStyle w:val="Footer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RUA DO COMÉRCIO Nº 921, ESQUINA COM A RUA IRMÃOS PERSON, CENTRO, CEP 98700-000</w:t>
    </w:r>
  </w:p>
  <w:p w:rsidR="00C37ABB" w:rsidRDefault="00C37ABB">
    <w:pPr>
      <w:pStyle w:val="Footer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IJUÍ – RIO GRANDE DO SUL – BRASIL</w:t>
    </w:r>
  </w:p>
  <w:p w:rsidR="00C37ABB" w:rsidRDefault="00C37ABB">
    <w:pPr>
      <w:pStyle w:val="Footer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Telefone: 55 3331-8219</w:t>
    </w:r>
  </w:p>
  <w:p w:rsidR="00C37ABB" w:rsidRDefault="00C37ABB">
    <w:pPr>
      <w:pStyle w:val="Footer"/>
      <w:jc w:val="right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54373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BB" w:rsidRDefault="00C37ABB" w:rsidP="00781036">
      <w:r>
        <w:separator/>
      </w:r>
    </w:p>
  </w:footnote>
  <w:footnote w:type="continuationSeparator" w:id="0">
    <w:p w:rsidR="00C37ABB" w:rsidRDefault="00C37ABB" w:rsidP="0078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B" w:rsidRDefault="00C37ABB">
    <w:pPr>
      <w:pStyle w:val="Header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2947035</wp:posOffset>
          </wp:positionH>
          <wp:positionV relativeFrom="paragraph">
            <wp:posOffset>-76200</wp:posOffset>
          </wp:positionV>
          <wp:extent cx="276225" cy="314325"/>
          <wp:effectExtent l="19050" t="0" r="9525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7ABB" w:rsidRDefault="00C37ABB">
    <w:pPr>
      <w:pStyle w:val="Header"/>
      <w:jc w:val="center"/>
    </w:pPr>
  </w:p>
  <w:p w:rsidR="00C37ABB" w:rsidRDefault="00C37ABB">
    <w:pPr>
      <w:pStyle w:val="Header"/>
      <w:jc w:val="center"/>
      <w:rPr>
        <w:rFonts w:ascii="Tahoma" w:hAnsi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MUNICÍPIO DE IJUÍ – PODER EXECUTIVO</w:t>
    </w:r>
  </w:p>
  <w:p w:rsidR="00C37ABB" w:rsidRDefault="00C37ABB">
    <w:pPr>
      <w:pStyle w:val="Header"/>
      <w:jc w:val="center"/>
      <w:rPr>
        <w:rFonts w:ascii="Tahoma" w:hAnsi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SECRETARIA MUNICIPAL DA FAZENDA</w:t>
    </w:r>
  </w:p>
  <w:p w:rsidR="00C37ABB" w:rsidRDefault="00C37ABB">
    <w:pPr>
      <w:pStyle w:val="Header"/>
      <w:jc w:val="center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>Coordenadoria de Compras, Patrimônio e Administração de Materiais – COPAM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34C"/>
    <w:multiLevelType w:val="multilevel"/>
    <w:tmpl w:val="31F8677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1036"/>
    <w:rsid w:val="00354373"/>
    <w:rsid w:val="00622CE0"/>
    <w:rsid w:val="00781036"/>
    <w:rsid w:val="00C3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36"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781036"/>
    <w:pPr>
      <w:keepNext/>
      <w:numPr>
        <w:numId w:val="1"/>
      </w:numPr>
      <w:overflowPunct/>
      <w:autoSpaceDE/>
      <w:jc w:val="center"/>
      <w:textAlignment w:val="auto"/>
      <w:outlineLvl w:val="0"/>
    </w:pPr>
    <w:rPr>
      <w:sz w:val="28"/>
    </w:rPr>
  </w:style>
  <w:style w:type="paragraph" w:customStyle="1" w:styleId="Heading2">
    <w:name w:val="Heading 2"/>
    <w:basedOn w:val="Normal"/>
    <w:next w:val="Normal"/>
    <w:qFormat/>
    <w:rsid w:val="00781036"/>
    <w:pPr>
      <w:keepNext/>
      <w:numPr>
        <w:ilvl w:val="1"/>
        <w:numId w:val="1"/>
      </w:numPr>
      <w:overflowPunct/>
      <w:autoSpaceDE/>
      <w:jc w:val="both"/>
      <w:textAlignment w:val="auto"/>
      <w:outlineLvl w:val="1"/>
    </w:pPr>
    <w:rPr>
      <w:sz w:val="24"/>
    </w:rPr>
  </w:style>
  <w:style w:type="character" w:customStyle="1" w:styleId="WW8Num1z0">
    <w:name w:val="WW8Num1z0"/>
    <w:qFormat/>
    <w:rsid w:val="00781036"/>
    <w:rPr>
      <w:rFonts w:ascii="Times New Roman" w:hAnsi="Times New Roman" w:cs="Times New Roman"/>
    </w:rPr>
  </w:style>
  <w:style w:type="character" w:customStyle="1" w:styleId="WW8Num2z0">
    <w:name w:val="WW8Num2z0"/>
    <w:qFormat/>
    <w:rsid w:val="00781036"/>
    <w:rPr>
      <w:rFonts w:ascii="Times New Roman" w:hAnsi="Times New Roman" w:cs="Times New Roman"/>
    </w:rPr>
  </w:style>
  <w:style w:type="character" w:styleId="Nmerodepgina">
    <w:name w:val="page number"/>
    <w:basedOn w:val="Fontepargpadro"/>
    <w:rsid w:val="00781036"/>
  </w:style>
  <w:style w:type="paragraph" w:styleId="Ttulo">
    <w:name w:val="Title"/>
    <w:basedOn w:val="Normal"/>
    <w:next w:val="Corpodetexto"/>
    <w:qFormat/>
    <w:rsid w:val="007810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rsid w:val="00781036"/>
    <w:pPr>
      <w:overflowPunct/>
      <w:autoSpaceDE/>
      <w:jc w:val="both"/>
      <w:textAlignment w:val="auto"/>
    </w:pPr>
    <w:rPr>
      <w:rFonts w:ascii="Arial" w:hAnsi="Arial" w:cs="Arial"/>
    </w:rPr>
  </w:style>
  <w:style w:type="paragraph" w:styleId="Subttulo">
    <w:name w:val="Subtitle"/>
    <w:basedOn w:val="Ttulo"/>
    <w:next w:val="Corpodetexto"/>
    <w:qFormat/>
    <w:rsid w:val="00781036"/>
    <w:pPr>
      <w:jc w:val="center"/>
    </w:pPr>
    <w:rPr>
      <w:i/>
      <w:iCs/>
    </w:rPr>
  </w:style>
  <w:style w:type="paragraph" w:styleId="Lista">
    <w:name w:val="List"/>
    <w:basedOn w:val="Corpodetexto"/>
    <w:rsid w:val="00781036"/>
    <w:rPr>
      <w:rFonts w:cs="Lucida Sans"/>
    </w:rPr>
  </w:style>
  <w:style w:type="paragraph" w:customStyle="1" w:styleId="Caption">
    <w:name w:val="Caption"/>
    <w:basedOn w:val="Normal"/>
    <w:qFormat/>
    <w:rsid w:val="007810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81036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78103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781036"/>
    <w:pPr>
      <w:tabs>
        <w:tab w:val="center" w:pos="4419"/>
        <w:tab w:val="right" w:pos="8838"/>
      </w:tabs>
      <w:jc w:val="both"/>
    </w:pPr>
    <w:rPr>
      <w:rFonts w:ascii="Tahoma" w:hAnsi="Tahoma" w:cs="Roman PS"/>
      <w:lang w:val="pt-PT"/>
    </w:rPr>
  </w:style>
  <w:style w:type="paragraph" w:styleId="Corpodetexto2">
    <w:name w:val="Body Text 2"/>
    <w:basedOn w:val="Normal"/>
    <w:qFormat/>
    <w:rsid w:val="00781036"/>
    <w:pPr>
      <w:overflowPunct/>
      <w:autoSpaceDE/>
      <w:spacing w:before="120"/>
      <w:jc w:val="both"/>
      <w:textAlignment w:val="auto"/>
    </w:pPr>
    <w:rPr>
      <w:rFonts w:ascii="Arial" w:hAnsi="Arial" w:cs="Arial"/>
    </w:rPr>
  </w:style>
  <w:style w:type="paragraph" w:styleId="Corpodetexto3">
    <w:name w:val="Body Text 3"/>
    <w:basedOn w:val="Normal"/>
    <w:qFormat/>
    <w:rsid w:val="00781036"/>
    <w:pPr>
      <w:overflowPunct/>
      <w:autoSpaceDE/>
      <w:spacing w:line="360" w:lineRule="auto"/>
      <w:jc w:val="both"/>
      <w:textAlignment w:val="auto"/>
    </w:pPr>
    <w:rPr>
      <w:rFonts w:ascii="Arial" w:hAnsi="Arial" w:cs="Arial"/>
      <w:sz w:val="18"/>
    </w:rPr>
  </w:style>
  <w:style w:type="paragraph" w:customStyle="1" w:styleId="Header">
    <w:name w:val="Header"/>
    <w:basedOn w:val="Normal"/>
    <w:rsid w:val="00781036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rsid w:val="00781036"/>
    <w:pPr>
      <w:suppressLineNumbers/>
    </w:pPr>
  </w:style>
  <w:style w:type="paragraph" w:customStyle="1" w:styleId="Ttulodetabela">
    <w:name w:val="Título de tabela"/>
    <w:basedOn w:val="Contedodatabela"/>
    <w:qFormat/>
    <w:rsid w:val="00781036"/>
    <w:pPr>
      <w:jc w:val="center"/>
    </w:pPr>
    <w:rPr>
      <w:b/>
      <w:bCs/>
    </w:rPr>
  </w:style>
  <w:style w:type="numbering" w:customStyle="1" w:styleId="WW8Num1">
    <w:name w:val="WW8Num1"/>
    <w:qFormat/>
    <w:rsid w:val="00781036"/>
  </w:style>
  <w:style w:type="numbering" w:customStyle="1" w:styleId="WW8Num2">
    <w:name w:val="WW8Num2"/>
    <w:qFormat/>
    <w:rsid w:val="00781036"/>
  </w:style>
  <w:style w:type="paragraph" w:styleId="Cabealho">
    <w:name w:val="header"/>
    <w:basedOn w:val="Normal"/>
    <w:link w:val="CabealhoChar"/>
    <w:uiPriority w:val="99"/>
    <w:semiHidden/>
    <w:unhideWhenUsed/>
    <w:rsid w:val="00C37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7ABB"/>
    <w:rPr>
      <w:rFonts w:eastAsia="Times New Roman" w:cs="Times New Roman"/>
      <w:sz w:val="20"/>
      <w:szCs w:val="20"/>
      <w:lang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C37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7ABB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3126893</TotalTime>
  <Pages>6</Pages>
  <Words>1929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</vt:lpstr>
    </vt:vector>
  </TitlesOfParts>
  <Company>Grizli777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</dc:title>
  <dc:subject/>
  <dc:creator>a</dc:creator>
  <dc:description/>
  <cp:lastModifiedBy>User</cp:lastModifiedBy>
  <cp:revision>33</cp:revision>
  <dcterms:created xsi:type="dcterms:W3CDTF">2019-08-15T16:29:00Z</dcterms:created>
  <dcterms:modified xsi:type="dcterms:W3CDTF">2022-05-16T13:05:00Z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N</vt:lpwstr>
  </property>
  <property fmtid="{D5CDD505-2E9C-101B-9397-08002B2CF9AE}" pid="3" name="glbLinkTopic">
    <vt:lpwstr>Controle</vt:lpwstr>
  </property>
  <property fmtid="{D5CDD505-2E9C-101B-9397-08002B2CF9AE}" pid="4" name="glbNomeAplicativo">
    <vt:lpwstr>LCCETIL</vt:lpwstr>
  </property>
  <property fmtid="{D5CDD505-2E9C-101B-9397-08002B2CF9AE}" pid="5" name="glbObjetoLink">
    <vt:lpwstr>txtLinkDDE</vt:lpwstr>
  </property>
  <property fmtid="{D5CDD505-2E9C-101B-9397-08002B2CF9AE}" pid="6" name="glbPathAplica??o">
    <vt:lpwstr>P:\LCCETIL\</vt:lpwstr>
  </property>
  <property fmtid="{D5CDD505-2E9C-101B-9397-08002B2CF9AE}" pid="7" name="glbProcessandoFormata??o">
    <vt:lpwstr>S</vt:lpwstr>
  </property>
  <property fmtid="{D5CDD505-2E9C-101B-9397-08002B2CF9AE}" pid="8" name="glbQuerysUtilizadas">
    <vt:lpwstr> &lt;0078&gt;&lt;0097&gt;&lt;0073&gt;&lt;0007&gt;&lt;0017&gt;&lt;0063&gt;&lt;0026&gt;&lt;0080&gt;&lt;0074&gt;&lt;0028&gt;&lt;0036&gt;&lt;0068&gt;&lt;0087&gt;&lt;0040&gt;&lt;0043&gt;&lt;0072&gt;&lt;0086&gt;&lt;0071&gt;</vt:lpwstr>
  </property>
  <property fmtid="{D5CDD505-2E9C-101B-9397-08002B2CF9AE}" pid="9" name="glbT?tuloAplicativo">
    <vt:lpwstr>Formatação de Documentos - Formatação</vt:lpwstr>
  </property>
  <property fmtid="{D5CDD505-2E9C-101B-9397-08002B2CF9AE}" pid="10" name="glbUltimaAtualiza??o">
    <vt:lpwstr>02/05/2005</vt:lpwstr>
  </property>
  <property fmtid="{D5CDD505-2E9C-101B-9397-08002B2CF9AE}" pid="11" name="glbVers?o">
    <vt:lpwstr>2005.01.01</vt:lpwstr>
  </property>
  <property fmtid="{D5CDD505-2E9C-101B-9397-08002B2CF9AE}" pid="12" name="glbVers?oDocumento">
    <vt:lpwstr> 18</vt:lpwstr>
  </property>
</Properties>
</file>