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B2" w:rsidRPr="004C0D3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5C250B">
        <w:rPr>
          <w:rFonts w:ascii="Arial" w:eastAsia="Times New Roman" w:hAnsi="Arial" w:cs="Arial"/>
          <w:b/>
          <w:bCs/>
          <w:sz w:val="32"/>
          <w:szCs w:val="32"/>
          <w:u w:val="single"/>
          <w:lang w:eastAsia="pt-BR"/>
        </w:rPr>
        <w:t>AVISO DE LICITAÇÃO</w:t>
      </w:r>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O Município de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 de 14/12/2006 e alterações, e demais legislações vigentes e pertinentes à matéria:</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TOMADA DE PREÇO</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37/2018</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PROCESSO</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1170/2018</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OBJETO</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Aquisição de materiais de construção para calçamento comunitário da Rua Dorival Marcos de Carvalho e da Rua João Gressler.</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SECRETARIA</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SEC</w:t>
            </w:r>
            <w:r w:rsidR="006721B9" w:rsidRPr="005C250B">
              <w:rPr>
                <w:rFonts w:ascii="Arial" w:eastAsia="Times New Roman" w:hAnsi="Arial" w:cs="Arial"/>
                <w:b/>
                <w:bCs/>
                <w:szCs w:val="20"/>
                <w:lang w:eastAsia="pt-BR"/>
              </w:rPr>
              <w:t>RETARIA</w:t>
            </w:r>
            <w:r w:rsidRPr="005C250B">
              <w:rPr>
                <w:rFonts w:ascii="Arial" w:eastAsia="Times New Roman" w:hAnsi="Arial" w:cs="Arial"/>
                <w:b/>
                <w:bCs/>
                <w:szCs w:val="20"/>
                <w:lang w:eastAsia="pt-BR"/>
              </w:rPr>
              <w:t xml:space="preserve"> M</w:t>
            </w:r>
            <w:r w:rsidR="006721B9" w:rsidRPr="005C250B">
              <w:rPr>
                <w:rFonts w:ascii="Arial" w:eastAsia="Times New Roman" w:hAnsi="Arial" w:cs="Arial"/>
                <w:b/>
                <w:bCs/>
                <w:szCs w:val="20"/>
                <w:lang w:eastAsia="pt-BR"/>
              </w:rPr>
              <w:t>UNICIPAL DE</w:t>
            </w:r>
            <w:r w:rsidRPr="005C250B">
              <w:rPr>
                <w:rFonts w:ascii="Arial" w:eastAsia="Times New Roman" w:hAnsi="Arial" w:cs="Arial"/>
                <w:b/>
                <w:bCs/>
                <w:szCs w:val="20"/>
                <w:lang w:eastAsia="pt-BR"/>
              </w:rPr>
              <w:t xml:space="preserve"> DESENV</w:t>
            </w:r>
            <w:r w:rsidR="006721B9" w:rsidRPr="005C250B">
              <w:rPr>
                <w:rFonts w:ascii="Arial" w:eastAsia="Times New Roman" w:hAnsi="Arial" w:cs="Arial"/>
                <w:b/>
                <w:bCs/>
                <w:szCs w:val="20"/>
                <w:lang w:eastAsia="pt-BR"/>
              </w:rPr>
              <w:t>OLVIMENTO</w:t>
            </w:r>
            <w:r w:rsidRPr="005C250B">
              <w:rPr>
                <w:rFonts w:ascii="Arial" w:eastAsia="Times New Roman" w:hAnsi="Arial" w:cs="Arial"/>
                <w:b/>
                <w:bCs/>
                <w:szCs w:val="20"/>
                <w:lang w:eastAsia="pt-BR"/>
              </w:rPr>
              <w:t xml:space="preserve"> URBANO, OBRAS E </w:t>
            </w:r>
            <w:proofErr w:type="gramStart"/>
            <w:r w:rsidRPr="005C250B">
              <w:rPr>
                <w:rFonts w:ascii="Arial" w:eastAsia="Times New Roman" w:hAnsi="Arial" w:cs="Arial"/>
                <w:b/>
                <w:bCs/>
                <w:szCs w:val="20"/>
                <w:lang w:eastAsia="pt-BR"/>
              </w:rPr>
              <w:t>TRÂNSITO</w:t>
            </w:r>
            <w:proofErr w:type="gramEnd"/>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1134"/>
        <w:gridCol w:w="1276"/>
        <w:gridCol w:w="496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RECURSO</w:t>
            </w:r>
          </w:p>
        </w:tc>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12217</w:t>
            </w:r>
          </w:p>
        </w:tc>
        <w:tc>
          <w:tcPr>
            <w:tcW w:w="1276"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1022</w:t>
            </w:r>
          </w:p>
        </w:tc>
        <w:tc>
          <w:tcPr>
            <w:tcW w:w="496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FUNDO ESPECIAL</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ABERTURA</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28/09/18</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HORÁRIO</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09h00min</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268"/>
        <w:gridCol w:w="7371"/>
      </w:tblGrid>
      <w:tr w:rsidR="009041B2" w:rsidRPr="005C250B" w:rsidTr="006721B9">
        <w:tc>
          <w:tcPr>
            <w:tcW w:w="226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LOCAL</w:t>
            </w:r>
          </w:p>
        </w:tc>
        <w:tc>
          <w:tcPr>
            <w:tcW w:w="7371"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SALA DE LICITAÇÕES DA COORDENADORIA DE COMPRAS (COPAM)</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RUA DO COMÉRCIO, Nº 921, ESQUINA COM A RUA IRMÃOS PERSON, CENTRO, IJUÍ/RS</w:t>
            </w:r>
            <w:r w:rsidR="0022611F" w:rsidRPr="005C250B">
              <w:rPr>
                <w:rFonts w:ascii="Arial" w:eastAsia="Times New Roman" w:hAnsi="Arial" w:cs="Arial"/>
                <w:b/>
                <w:bCs/>
                <w:szCs w:val="20"/>
                <w:lang w:eastAsia="pt-BR"/>
              </w:rPr>
              <w:t>.</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szCs w:val="20"/>
          <w:lang w:eastAsia="pt-BR"/>
        </w:rPr>
      </w:pPr>
      <w:r w:rsidRPr="005C250B">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/RS, CEP 98700-000, de segunda a sexta-feira, das 8h30min às 11h30min e das 13h30min às 17h00min, pelo telefone (55) 3331-8227 e/ou telefone/fax (55) 3331-8219</w:t>
      </w:r>
      <w:r w:rsidRPr="005C250B">
        <w:rPr>
          <w:rFonts w:ascii="Arial" w:eastAsia="Times New Roman" w:hAnsi="Arial"/>
          <w:szCs w:val="20"/>
          <w:lang w:eastAsia="pt-BR"/>
        </w:rPr>
        <w:t xml:space="preserve"> ou no site </w:t>
      </w:r>
      <w:hyperlink r:id="rId7" w:history="1">
        <w:r w:rsidRPr="005C250B">
          <w:rPr>
            <w:rFonts w:ascii="Arial" w:eastAsia="Times New Roman" w:hAnsi="Arial"/>
            <w:color w:val="0000FF"/>
            <w:szCs w:val="20"/>
            <w:u w:val="single"/>
            <w:lang w:eastAsia="pt-BR"/>
          </w:rPr>
          <w:t>www.ijui.rs.gov.br</w:t>
        </w:r>
      </w:hyperlink>
      <w:r w:rsidRPr="005C250B">
        <w:rPr>
          <w:rFonts w:ascii="Arial" w:eastAsia="Times New Roman" w:hAnsi="Arial"/>
          <w:szCs w:val="20"/>
          <w:lang w:eastAsia="pt-BR"/>
        </w:rPr>
        <w:t>, no link “Licitações”.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/RS, 03 de setembro de 2018.</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Priscila </w:t>
      </w:r>
      <w:proofErr w:type="spellStart"/>
      <w:r w:rsidRPr="005C250B">
        <w:rPr>
          <w:rFonts w:ascii="Arial" w:eastAsia="Times New Roman" w:hAnsi="Arial" w:cs="Arial"/>
          <w:szCs w:val="20"/>
          <w:lang w:eastAsia="pt-BR"/>
        </w:rPr>
        <w:t>Maurer</w:t>
      </w:r>
      <w:proofErr w:type="spellEnd"/>
      <w:r w:rsidRPr="005C250B">
        <w:rPr>
          <w:rFonts w:ascii="Arial" w:eastAsia="Times New Roman" w:hAnsi="Arial" w:cs="Arial"/>
          <w:szCs w:val="20"/>
          <w:lang w:eastAsia="pt-BR"/>
        </w:rPr>
        <w:t xml:space="preserve"> </w:t>
      </w:r>
      <w:proofErr w:type="spellStart"/>
      <w:r w:rsidRPr="005C250B">
        <w:rPr>
          <w:rFonts w:ascii="Arial" w:eastAsia="Times New Roman" w:hAnsi="Arial" w:cs="Arial"/>
          <w:szCs w:val="20"/>
          <w:lang w:eastAsia="pt-BR"/>
        </w:rPr>
        <w:t>Leviski</w:t>
      </w:r>
      <w:proofErr w:type="spellEnd"/>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Diretora da Coordenadoria de Compras, Patrimônio e Administração de </w:t>
      </w:r>
      <w:proofErr w:type="gramStart"/>
      <w:r w:rsidRPr="005C250B">
        <w:rPr>
          <w:rFonts w:ascii="Arial" w:eastAsia="Times New Roman" w:hAnsi="Arial" w:cs="Arial"/>
          <w:szCs w:val="20"/>
          <w:lang w:eastAsia="pt-BR"/>
        </w:rPr>
        <w:t>Materiais</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5C250B">
        <w:rPr>
          <w:rFonts w:ascii="Arial" w:eastAsia="Times New Roman" w:hAnsi="Arial" w:cs="Arial"/>
          <w:b/>
          <w:szCs w:val="20"/>
          <w:lang w:eastAsia="pt-BR"/>
        </w:rPr>
        <w:br w:type="page"/>
      </w:r>
      <w:r w:rsidRPr="005C250B">
        <w:rPr>
          <w:rFonts w:ascii="Arial" w:eastAsia="Times New Roman" w:hAnsi="Arial"/>
          <w:b/>
          <w:bCs/>
          <w:szCs w:val="20"/>
          <w:lang w:eastAsia="pt-BR"/>
        </w:rPr>
        <w:lastRenderedPageBreak/>
        <w:t>MUNICÍPIO DE IJUÍ – PODER EXECUTIVO</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5C250B">
        <w:rPr>
          <w:rFonts w:ascii="Arial" w:eastAsia="Times New Roman" w:hAnsi="Arial"/>
          <w:b/>
          <w:bCs/>
          <w:szCs w:val="20"/>
          <w:lang w:eastAsia="pt-BR"/>
        </w:rPr>
        <w:t>AVISO DE LICITAÇÃO</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szCs w:val="20"/>
          <w:lang w:eastAsia="pt-BR"/>
        </w:rPr>
      </w:pPr>
      <w:r w:rsidRPr="005C250B">
        <w:rPr>
          <w:rFonts w:ascii="Arial" w:eastAsia="Times New Roman" w:hAnsi="Arial"/>
          <w:szCs w:val="20"/>
          <w:lang w:eastAsia="pt-BR"/>
        </w:rPr>
        <w:t>TOMADA DE PREÇOS N</w:t>
      </w:r>
      <w:r w:rsidRPr="005C250B">
        <w:rPr>
          <w:rFonts w:ascii="Arial" w:eastAsia="Times New Roman" w:hAnsi="Arial"/>
          <w:caps/>
          <w:szCs w:val="20"/>
          <w:lang w:eastAsia="pt-BR"/>
        </w:rPr>
        <w:t>º</w:t>
      </w:r>
      <w:r w:rsidRPr="005C250B">
        <w:rPr>
          <w:rFonts w:ascii="Arial" w:eastAsia="Times New Roman" w:hAnsi="Arial"/>
          <w:szCs w:val="20"/>
          <w:lang w:eastAsia="pt-BR"/>
        </w:rPr>
        <w:t xml:space="preserve"> 37/2018 – OBJETO: Aquisição de materiais de construção para calçamento comunitário da Rua Dorival Marcos de Carvalho e da Rua João Gressler. ABERTURA: 28/09/18 às 09h00min. </w:t>
      </w:r>
      <w:r w:rsidRPr="005C250B">
        <w:rPr>
          <w:rFonts w:ascii="Arial" w:eastAsia="Times New Roman" w:hAnsi="Arial" w:cs="Arial"/>
          <w:szCs w:val="20"/>
          <w:lang w:eastAsia="pt-BR"/>
        </w:rPr>
        <w:t>Informações pelo telefone (55) 3331-8227 e/ou telefone/fax (55) 3331-8219</w:t>
      </w:r>
      <w:r w:rsidRPr="005C250B">
        <w:rPr>
          <w:rFonts w:ascii="Arial" w:eastAsia="Times New Roman" w:hAnsi="Arial"/>
          <w:szCs w:val="20"/>
          <w:lang w:eastAsia="pt-BR"/>
        </w:rPr>
        <w:t xml:space="preserve"> ou no site </w:t>
      </w:r>
      <w:hyperlink r:id="rId8" w:history="1">
        <w:r w:rsidRPr="005C250B">
          <w:rPr>
            <w:rFonts w:ascii="Arial" w:eastAsia="Times New Roman" w:hAnsi="Arial"/>
            <w:color w:val="0000FF"/>
            <w:szCs w:val="20"/>
            <w:u w:val="single"/>
            <w:lang w:eastAsia="pt-BR"/>
          </w:rPr>
          <w:t>www.ijui.rs.gov.br</w:t>
        </w:r>
      </w:hyperlink>
      <w:r w:rsidRPr="005C250B">
        <w:rPr>
          <w:rFonts w:ascii="Arial" w:eastAsia="Times New Roman" w:hAnsi="Arial"/>
          <w:szCs w:val="20"/>
          <w:lang w:eastAsia="pt-BR"/>
        </w:rPr>
        <w:t>, no link “Licitações”.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roofErr w:type="spellStart"/>
      <w:r w:rsidRPr="005C250B">
        <w:rPr>
          <w:rFonts w:ascii="Arial" w:eastAsia="Times New Roman" w:hAnsi="Arial"/>
          <w:szCs w:val="20"/>
          <w:lang w:eastAsia="pt-BR"/>
        </w:rPr>
        <w:t>Ijuí</w:t>
      </w:r>
      <w:proofErr w:type="spellEnd"/>
      <w:r w:rsidRPr="005C250B">
        <w:rPr>
          <w:rFonts w:ascii="Arial" w:eastAsia="Times New Roman" w:hAnsi="Arial"/>
          <w:szCs w:val="20"/>
          <w:lang w:eastAsia="pt-BR"/>
        </w:rPr>
        <w:t>/RS, 03 de setembro de 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9041B2" w:rsidRPr="005C250B" w:rsidRDefault="006721B9" w:rsidP="009041B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Valdir </w:t>
      </w:r>
      <w:proofErr w:type="spellStart"/>
      <w:r w:rsidRPr="005C250B">
        <w:rPr>
          <w:rFonts w:ascii="Arial" w:eastAsia="Times New Roman" w:hAnsi="Arial" w:cs="Arial"/>
          <w:szCs w:val="20"/>
          <w:lang w:eastAsia="pt-BR"/>
        </w:rPr>
        <w:t>Heck</w:t>
      </w:r>
      <w:proofErr w:type="spellEnd"/>
    </w:p>
    <w:p w:rsidR="006721B9" w:rsidRPr="005C250B" w:rsidRDefault="006721B9" w:rsidP="009041B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Prefeito</w:t>
      </w:r>
    </w:p>
    <w:p w:rsidR="009041B2" w:rsidRPr="005C250B" w:rsidRDefault="009041B2" w:rsidP="009041B2">
      <w:pPr>
        <w:spacing w:after="0" w:line="240" w:lineRule="auto"/>
        <w:jc w:val="center"/>
        <w:rPr>
          <w:rFonts w:ascii="Arial" w:eastAsia="Times New Roman" w:hAnsi="Arial" w:cs="Arial"/>
          <w:b/>
          <w:bCs/>
          <w:color w:val="800000"/>
          <w:sz w:val="24"/>
          <w:szCs w:val="24"/>
          <w:lang w:eastAsia="pt-BR"/>
        </w:rPr>
      </w:pPr>
      <w:r w:rsidRPr="005C250B">
        <w:rPr>
          <w:rFonts w:ascii="Arial" w:eastAsia="Times New Roman" w:hAnsi="Arial" w:cs="Arial"/>
          <w:color w:val="800000"/>
          <w:sz w:val="22"/>
          <w:szCs w:val="24"/>
          <w:lang w:eastAsia="pt-BR"/>
        </w:rPr>
        <w:br w:type="page"/>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lastRenderedPageBreak/>
        <w:t>TOMADA DE PREÇOS Nº</w:t>
      </w:r>
      <w:r w:rsidRPr="005C250B">
        <w:rPr>
          <w:rFonts w:ascii="Arial" w:eastAsia="Times New Roman" w:hAnsi="Arial" w:cs="Arial"/>
          <w:szCs w:val="20"/>
          <w:lang w:eastAsia="pt-BR"/>
        </w:rPr>
        <w:t xml:space="preserve"> </w:t>
      </w:r>
      <w:r w:rsidRPr="005C250B">
        <w:rPr>
          <w:rFonts w:ascii="Arial" w:eastAsia="Times New Roman" w:hAnsi="Arial" w:cs="Arial"/>
          <w:b/>
          <w:bCs/>
          <w:szCs w:val="20"/>
          <w:lang w:eastAsia="pt-BR"/>
        </w:rPr>
        <w:t>37/2018</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PROCESSO Nº 1170/2018</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b/>
          <w:bCs/>
          <w:szCs w:val="20"/>
          <w:lang w:eastAsia="pt-BR"/>
        </w:rPr>
        <w:t>EDITAL</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O Município de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/RS, através da Coordenadoria de Compras (COPAM) da Secretaria Municipal da Fazenda, torna pública a realização da licitação na modalidade Tomada de Preços, do tipo </w:t>
      </w:r>
      <w:r w:rsidRPr="005C250B">
        <w:rPr>
          <w:rFonts w:ascii="Arial" w:eastAsia="Times New Roman" w:hAnsi="Arial" w:cs="Arial"/>
          <w:b/>
          <w:bCs/>
          <w:szCs w:val="20"/>
          <w:lang w:eastAsia="pt-BR"/>
        </w:rPr>
        <w:t>Menor Preço</w:t>
      </w:r>
      <w:r w:rsidRPr="005C250B">
        <w:rPr>
          <w:rFonts w:ascii="Arial" w:eastAsia="Times New Roman" w:hAnsi="Arial" w:cs="Arial"/>
          <w:szCs w:val="20"/>
          <w:lang w:eastAsia="pt-BR"/>
        </w:rPr>
        <w:t xml:space="preserve">, que será regida pela Lei Federal nº 8.666/93 e alterações posteriores e no que couberem, as disposições da Lei Complementar nº 123, de 14/12/2006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/RS, CEP 98700-000, </w:t>
      </w:r>
      <w:r w:rsidRPr="005C250B">
        <w:rPr>
          <w:rFonts w:ascii="Arial" w:eastAsia="Times New Roman" w:hAnsi="Arial" w:cs="Arial"/>
          <w:b/>
          <w:szCs w:val="20"/>
          <w:lang w:eastAsia="pt-BR"/>
        </w:rPr>
        <w:t>no dia 28/09/18 às 09h00min</w:t>
      </w:r>
      <w:r w:rsidRPr="005C250B">
        <w:rPr>
          <w:rFonts w:ascii="Arial" w:eastAsia="Times New Roman" w:hAnsi="Arial" w:cs="Arial"/>
          <w:szCs w:val="20"/>
          <w:lang w:eastAsia="pt-BR"/>
        </w:rPr>
        <w:t>, quando será processada e julgada.</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2"/>
          <w:numId w:val="2"/>
        </w:numPr>
        <w:tabs>
          <w:tab w:val="left" w:pos="567"/>
        </w:tabs>
        <w:overflowPunct w:val="0"/>
        <w:autoSpaceDE w:val="0"/>
        <w:autoSpaceDN w:val="0"/>
        <w:adjustRightInd w:val="0"/>
        <w:spacing w:after="0" w:line="240" w:lineRule="auto"/>
        <w:ind w:left="567" w:hanging="571"/>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DO OBJETO</w:t>
      </w: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objeto da presente licitação é</w:t>
      </w:r>
      <w:r w:rsidR="006721B9" w:rsidRPr="005C250B">
        <w:rPr>
          <w:rFonts w:ascii="Arial" w:eastAsia="Times New Roman" w:hAnsi="Arial" w:cs="Arial"/>
          <w:bCs/>
          <w:szCs w:val="20"/>
          <w:lang w:eastAsia="pt-BR"/>
        </w:rPr>
        <w:t xml:space="preserve"> a</w:t>
      </w:r>
      <w:r w:rsidRPr="005C250B">
        <w:rPr>
          <w:rFonts w:ascii="Arial" w:eastAsia="Times New Roman" w:hAnsi="Arial" w:cs="Arial"/>
          <w:bCs/>
          <w:szCs w:val="20"/>
          <w:lang w:eastAsia="pt-BR"/>
        </w:rPr>
        <w:t xml:space="preserve"> </w:t>
      </w:r>
      <w:r w:rsidR="006721B9" w:rsidRPr="005C250B">
        <w:rPr>
          <w:rFonts w:ascii="Arial" w:eastAsia="Times New Roman" w:hAnsi="Arial" w:cs="Arial"/>
          <w:bCs/>
          <w:szCs w:val="20"/>
          <w:lang w:eastAsia="pt-BR"/>
        </w:rPr>
        <w:t>a</w:t>
      </w:r>
      <w:r w:rsidRPr="005C250B">
        <w:rPr>
          <w:rFonts w:ascii="Arial" w:eastAsia="Times New Roman" w:hAnsi="Arial" w:cs="Arial"/>
          <w:bCs/>
          <w:szCs w:val="20"/>
          <w:lang w:eastAsia="pt-BR"/>
        </w:rPr>
        <w:t>quisição de materiais de construção para calçamento comunitário da Rua Dorival Marcos de Carvalho e da Rua João Gressler</w:t>
      </w:r>
      <w:r w:rsidR="006721B9" w:rsidRPr="005C250B">
        <w:rPr>
          <w:rFonts w:ascii="Arial" w:eastAsia="Times New Roman" w:hAnsi="Arial" w:cs="Arial"/>
          <w:bCs/>
          <w:szCs w:val="20"/>
          <w:lang w:eastAsia="pt-BR"/>
        </w:rPr>
        <w:t>:</w:t>
      </w:r>
    </w:p>
    <w:p w:rsidR="009041B2" w:rsidRPr="005C250B" w:rsidRDefault="009041B2" w:rsidP="009041B2">
      <w:pPr>
        <w:tabs>
          <w:tab w:val="left" w:pos="7993"/>
        </w:tabs>
        <w:overflowPunct w:val="0"/>
        <w:autoSpaceDE w:val="0"/>
        <w:autoSpaceDN w:val="0"/>
        <w:adjustRightInd w:val="0"/>
        <w:spacing w:after="0" w:line="240" w:lineRule="auto"/>
        <w:jc w:val="center"/>
        <w:textAlignment w:val="baseline"/>
        <w:rPr>
          <w:rFonts w:ascii="Arial" w:eastAsia="Times New Roman" w:hAnsi="Arial" w:cs="Arial"/>
          <w:bCs/>
          <w:color w:val="FF0000"/>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0"/>
        <w:gridCol w:w="708"/>
        <w:gridCol w:w="567"/>
        <w:gridCol w:w="851"/>
        <w:gridCol w:w="992"/>
        <w:gridCol w:w="567"/>
        <w:gridCol w:w="4677"/>
      </w:tblGrid>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Lote</w:t>
            </w:r>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Nome Lote</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Item</w:t>
            </w:r>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Cód.</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Qtd.</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Un.</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Descrição</w:t>
            </w:r>
          </w:p>
        </w:tc>
      </w:tr>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858</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0,50</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Areia média.</w:t>
            </w:r>
          </w:p>
        </w:tc>
      </w:tr>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2</w:t>
            </w:r>
            <w:proofErr w:type="gramEnd"/>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1152</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14,40</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Pó de Pedra.</w:t>
            </w:r>
          </w:p>
        </w:tc>
      </w:tr>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3</w:t>
            </w:r>
            <w:proofErr w:type="gramEnd"/>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16327</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62,50</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KG</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Cimento.</w:t>
            </w:r>
          </w:p>
        </w:tc>
      </w:tr>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4</w:t>
            </w:r>
            <w:proofErr w:type="gramEnd"/>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33432</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160,00</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Pedra basalto irregular para calçamento.</w:t>
            </w:r>
          </w:p>
        </w:tc>
      </w:tr>
      <w:tr w:rsidR="000D3056" w:rsidRPr="005C250B" w:rsidTr="000D3056">
        <w:trPr>
          <w:cantSplit/>
        </w:trPr>
        <w:tc>
          <w:tcPr>
            <w:tcW w:w="710"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8"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5</w:t>
            </w:r>
            <w:proofErr w:type="gramEnd"/>
          </w:p>
        </w:tc>
        <w:tc>
          <w:tcPr>
            <w:tcW w:w="851"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38733</w:t>
            </w:r>
          </w:p>
        </w:tc>
        <w:tc>
          <w:tcPr>
            <w:tcW w:w="992"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250,00</w:t>
            </w:r>
          </w:p>
        </w:tc>
        <w:tc>
          <w:tcPr>
            <w:tcW w:w="567" w:type="dxa"/>
            <w:vAlign w:val="center"/>
          </w:tcPr>
          <w:p w:rsidR="000D3056" w:rsidRPr="005C250B" w:rsidRDefault="000D3056"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UN</w:t>
            </w:r>
          </w:p>
        </w:tc>
        <w:tc>
          <w:tcPr>
            <w:tcW w:w="4677" w:type="dxa"/>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Meio Fio de Concreto Reto Pré Fabricado 12 x 30 x 100 cm.</w:t>
            </w:r>
          </w:p>
        </w:tc>
      </w:tr>
    </w:tbl>
    <w:p w:rsidR="009041B2" w:rsidRPr="005C250B" w:rsidRDefault="009041B2" w:rsidP="009041B2">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Das requisições internas:</w:t>
      </w:r>
    </w:p>
    <w:p w:rsidR="009041B2" w:rsidRPr="005C250B" w:rsidRDefault="009041B2" w:rsidP="009041B2">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tbl>
      <w:tblPr>
        <w:tblW w:w="9072" w:type="dxa"/>
        <w:tblInd w:w="637" w:type="dxa"/>
        <w:tblCellMar>
          <w:left w:w="70" w:type="dxa"/>
          <w:right w:w="70" w:type="dxa"/>
        </w:tblCellMar>
        <w:tblLook w:val="0000"/>
      </w:tblPr>
      <w:tblGrid>
        <w:gridCol w:w="3024"/>
        <w:gridCol w:w="3024"/>
        <w:gridCol w:w="3024"/>
      </w:tblGrid>
      <w:tr w:rsidR="009041B2" w:rsidRPr="005C250B" w:rsidTr="006721B9">
        <w:trPr>
          <w:cantSplit/>
          <w:trHeight w:val="230"/>
        </w:trPr>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Requisiç</w:t>
            </w:r>
            <w:r w:rsidR="009041B2" w:rsidRPr="005C250B">
              <w:rPr>
                <w:rFonts w:ascii="Arial" w:eastAsia="Times New Roman" w:hAnsi="Arial" w:cs="Arial"/>
                <w:b/>
                <w:bCs/>
                <w:szCs w:val="20"/>
                <w:lang w:eastAsia="pt-BR"/>
              </w:rPr>
              <w:t>ões</w:t>
            </w:r>
          </w:p>
        </w:tc>
        <w:tc>
          <w:tcPr>
            <w:tcW w:w="3024" w:type="dxa"/>
          </w:tcPr>
          <w:p w:rsidR="009041B2" w:rsidRPr="005C250B" w:rsidRDefault="009041B2"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Requisições Interna</w:t>
            </w:r>
            <w:r w:rsidR="009041B2" w:rsidRPr="005C250B">
              <w:rPr>
                <w:rFonts w:ascii="Arial" w:eastAsia="Times New Roman" w:hAnsi="Arial" w:cs="Arial"/>
                <w:b/>
                <w:bCs/>
                <w:szCs w:val="20"/>
                <w:lang w:eastAsia="pt-BR"/>
              </w:rPr>
              <w:t>s</w:t>
            </w:r>
          </w:p>
        </w:tc>
      </w:tr>
      <w:tr w:rsidR="009041B2" w:rsidRPr="005C250B" w:rsidTr="006721B9">
        <w:trPr>
          <w:cantSplit/>
          <w:trHeight w:val="230"/>
        </w:trPr>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1.129/2018</w:t>
            </w:r>
          </w:p>
        </w:tc>
        <w:tc>
          <w:tcPr>
            <w:tcW w:w="3024" w:type="dxa"/>
          </w:tcPr>
          <w:p w:rsidR="009041B2" w:rsidRPr="005C250B" w:rsidRDefault="009041B2" w:rsidP="006721B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szCs w:val="20"/>
                <w:lang w:eastAsia="pt-BR"/>
              </w:rPr>
              <w:t>11-189</w:t>
            </w:r>
            <w:r w:rsidR="009041B2" w:rsidRPr="005C250B">
              <w:rPr>
                <w:rFonts w:ascii="Arial" w:eastAsia="Times New Roman" w:hAnsi="Arial" w:cs="Arial"/>
                <w:szCs w:val="20"/>
                <w:lang w:eastAsia="pt-BR"/>
              </w:rPr>
              <w:t>-2018</w:t>
            </w:r>
          </w:p>
        </w:tc>
      </w:tr>
      <w:tr w:rsidR="009041B2" w:rsidRPr="005C250B" w:rsidTr="006721B9">
        <w:trPr>
          <w:cantSplit/>
          <w:trHeight w:val="230"/>
        </w:trPr>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1.135/2018</w:t>
            </w:r>
          </w:p>
        </w:tc>
        <w:tc>
          <w:tcPr>
            <w:tcW w:w="3024" w:type="dxa"/>
          </w:tcPr>
          <w:p w:rsidR="009041B2" w:rsidRPr="005C250B" w:rsidRDefault="009041B2" w:rsidP="006721B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9041B2" w:rsidRPr="005C250B" w:rsidRDefault="006721B9"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11-187</w:t>
            </w:r>
            <w:r w:rsidR="009041B2" w:rsidRPr="005C250B">
              <w:rPr>
                <w:rFonts w:ascii="Arial" w:eastAsia="Times New Roman" w:hAnsi="Arial" w:cs="Arial"/>
                <w:szCs w:val="20"/>
                <w:lang w:eastAsia="pt-BR"/>
              </w:rPr>
              <w:t>-2018</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szCs w:val="20"/>
          <w:lang w:eastAsia="pt-BR"/>
        </w:rPr>
        <w:t>DA CLASSIFICAÇÃO FUNCIONAL PROGRAMÁTICA E DA CATEGORIA ECONÔMICA DO CRÉDITO</w:t>
      </w: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A despesa desta licitação correrá pelo seguinte crédito</w:t>
      </w:r>
      <w:r w:rsidRPr="005C250B">
        <w:rPr>
          <w:rFonts w:ascii="Arial" w:eastAsia="Times New Roman" w:hAnsi="Arial" w:cs="Arial"/>
          <w:bCs/>
          <w:szCs w:val="20"/>
          <w:lang w:eastAsia="pt-BR"/>
        </w:rPr>
        <w: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134"/>
        <w:gridCol w:w="7938"/>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Órgão</w:t>
            </w:r>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11</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Sec</w:t>
            </w:r>
            <w:r w:rsidR="006721B9" w:rsidRPr="005C250B">
              <w:rPr>
                <w:rFonts w:ascii="Arial" w:eastAsia="Times New Roman" w:hAnsi="Arial" w:cs="Arial"/>
                <w:sz w:val="16"/>
                <w:szCs w:val="16"/>
                <w:lang w:eastAsia="pt-BR"/>
              </w:rPr>
              <w:t>retaria</w:t>
            </w:r>
            <w:r w:rsidRPr="005C250B">
              <w:rPr>
                <w:rFonts w:ascii="Arial" w:eastAsia="Times New Roman" w:hAnsi="Arial" w:cs="Arial"/>
                <w:sz w:val="16"/>
                <w:szCs w:val="16"/>
                <w:lang w:eastAsia="pt-BR"/>
              </w:rPr>
              <w:t xml:space="preserve"> M</w:t>
            </w:r>
            <w:r w:rsidR="006721B9" w:rsidRPr="005C250B">
              <w:rPr>
                <w:rFonts w:ascii="Arial" w:eastAsia="Times New Roman" w:hAnsi="Arial" w:cs="Arial"/>
                <w:sz w:val="16"/>
                <w:szCs w:val="16"/>
                <w:lang w:eastAsia="pt-BR"/>
              </w:rPr>
              <w:t>unicipal de</w:t>
            </w:r>
            <w:r w:rsidRPr="005C250B">
              <w:rPr>
                <w:rFonts w:ascii="Arial" w:eastAsia="Times New Roman" w:hAnsi="Arial" w:cs="Arial"/>
                <w:sz w:val="16"/>
                <w:szCs w:val="16"/>
                <w:lang w:eastAsia="pt-BR"/>
              </w:rPr>
              <w:t xml:space="preserve"> Desenv</w:t>
            </w:r>
            <w:r w:rsidR="006721B9" w:rsidRPr="005C250B">
              <w:rPr>
                <w:rFonts w:ascii="Arial" w:eastAsia="Times New Roman" w:hAnsi="Arial" w:cs="Arial"/>
                <w:sz w:val="16"/>
                <w:szCs w:val="16"/>
                <w:lang w:eastAsia="pt-BR"/>
              </w:rPr>
              <w:t>olvimento</w:t>
            </w:r>
            <w:r w:rsidRPr="005C250B">
              <w:rPr>
                <w:rFonts w:ascii="Arial" w:eastAsia="Times New Roman" w:hAnsi="Arial" w:cs="Arial"/>
                <w:sz w:val="16"/>
                <w:szCs w:val="16"/>
                <w:lang w:eastAsia="pt-BR"/>
              </w:rPr>
              <w:t xml:space="preserve"> Urbano, Obras e </w:t>
            </w:r>
            <w:proofErr w:type="gramStart"/>
            <w:r w:rsidRPr="005C250B">
              <w:rPr>
                <w:rFonts w:ascii="Arial" w:eastAsia="Times New Roman" w:hAnsi="Arial" w:cs="Arial"/>
                <w:sz w:val="16"/>
                <w:szCs w:val="16"/>
                <w:lang w:eastAsia="pt-BR"/>
              </w:rPr>
              <w:t>Trânsito</w:t>
            </w:r>
            <w:proofErr w:type="gramEnd"/>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134"/>
        <w:gridCol w:w="7938"/>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Unidade</w:t>
            </w:r>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1102</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Coordenadoria de Obras Urbanas</w:t>
            </w:r>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1134"/>
        <w:gridCol w:w="7938"/>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Função</w:t>
            </w:r>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15</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Urbanismo</w:t>
            </w:r>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1134"/>
        <w:gridCol w:w="7938"/>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5C250B">
              <w:rPr>
                <w:rFonts w:ascii="Arial" w:eastAsia="Times New Roman" w:hAnsi="Arial" w:cs="Arial"/>
                <w:sz w:val="16"/>
                <w:szCs w:val="16"/>
                <w:lang w:eastAsia="pt-BR"/>
              </w:rPr>
              <w:t>Sub-função</w:t>
            </w:r>
            <w:proofErr w:type="spellEnd"/>
            <w:proofErr w:type="gramEnd"/>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451</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5C250B">
              <w:rPr>
                <w:rFonts w:ascii="Arial" w:eastAsia="Times New Roman" w:hAnsi="Arial" w:cs="Arial"/>
                <w:sz w:val="16"/>
                <w:szCs w:val="16"/>
                <w:lang w:eastAsia="pt-BR"/>
              </w:rPr>
              <w:t>Infra-Estrutura</w:t>
            </w:r>
            <w:proofErr w:type="spellEnd"/>
            <w:r w:rsidRPr="005C250B">
              <w:rPr>
                <w:rFonts w:ascii="Arial" w:eastAsia="Times New Roman" w:hAnsi="Arial" w:cs="Arial"/>
                <w:sz w:val="16"/>
                <w:szCs w:val="16"/>
                <w:lang w:eastAsia="pt-BR"/>
              </w:rPr>
              <w:t xml:space="preserve"> Urbana</w:t>
            </w:r>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1134"/>
        <w:gridCol w:w="7938"/>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Programa</w:t>
            </w:r>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112</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Desenvolvimento de Infraestrutura Urbana</w:t>
            </w:r>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496"/>
        <w:gridCol w:w="992"/>
        <w:gridCol w:w="7584"/>
      </w:tblGrid>
      <w:tr w:rsidR="009041B2" w:rsidRPr="005C250B" w:rsidTr="006721B9">
        <w:tc>
          <w:tcPr>
            <w:tcW w:w="9072" w:type="dxa"/>
            <w:gridSpan w:val="3"/>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Projeto/Atividade</w:t>
            </w:r>
          </w:p>
        </w:tc>
      </w:tr>
      <w:tr w:rsidR="009041B2" w:rsidRPr="005C250B" w:rsidTr="006721B9">
        <w:tc>
          <w:tcPr>
            <w:tcW w:w="496"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5C250B">
              <w:rPr>
                <w:rFonts w:ascii="Arial" w:eastAsia="Times New Roman" w:hAnsi="Arial" w:cs="Arial"/>
                <w:sz w:val="16"/>
                <w:szCs w:val="16"/>
                <w:lang w:eastAsia="pt-BR"/>
              </w:rPr>
              <w:t>1</w:t>
            </w:r>
            <w:proofErr w:type="gramEnd"/>
          </w:p>
        </w:tc>
        <w:tc>
          <w:tcPr>
            <w:tcW w:w="992"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55</w:t>
            </w:r>
          </w:p>
        </w:tc>
        <w:tc>
          <w:tcPr>
            <w:tcW w:w="758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 xml:space="preserve">Pavimentação Com Pedra Irregular </w:t>
            </w:r>
            <w:proofErr w:type="gramStart"/>
            <w:r w:rsidRPr="005C250B">
              <w:rPr>
                <w:rFonts w:ascii="Arial" w:eastAsia="Times New Roman" w:hAnsi="Arial" w:cs="Arial"/>
                <w:sz w:val="16"/>
                <w:szCs w:val="16"/>
                <w:lang w:eastAsia="pt-BR"/>
              </w:rPr>
              <w:t>(SMODUT</w:t>
            </w:r>
          </w:p>
        </w:tc>
        <w:proofErr w:type="gramEnd"/>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063"/>
        <w:gridCol w:w="2809"/>
        <w:gridCol w:w="5200"/>
      </w:tblGrid>
      <w:tr w:rsidR="009041B2" w:rsidRPr="005C250B" w:rsidTr="006721B9">
        <w:tc>
          <w:tcPr>
            <w:tcW w:w="1063"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Despesa</w:t>
            </w:r>
          </w:p>
        </w:tc>
        <w:tc>
          <w:tcPr>
            <w:tcW w:w="2809"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Código fonte de recurso</w:t>
            </w:r>
          </w:p>
        </w:tc>
        <w:tc>
          <w:tcPr>
            <w:tcW w:w="5200"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Nome fonte de recurso</w:t>
            </w:r>
          </w:p>
        </w:tc>
      </w:tr>
      <w:tr w:rsidR="009041B2" w:rsidRPr="005C250B" w:rsidTr="006721B9">
        <w:tc>
          <w:tcPr>
            <w:tcW w:w="1063"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12217</w:t>
            </w:r>
          </w:p>
        </w:tc>
        <w:tc>
          <w:tcPr>
            <w:tcW w:w="2809"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1022</w:t>
            </w:r>
          </w:p>
        </w:tc>
        <w:tc>
          <w:tcPr>
            <w:tcW w:w="5200"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FUNDO ESPECIAL</w:t>
            </w:r>
          </w:p>
        </w:tc>
      </w:tr>
    </w:tbl>
    <w:p w:rsidR="009041B2" w:rsidRPr="005C250B" w:rsidRDefault="009041B2" w:rsidP="009041B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3098"/>
        <w:gridCol w:w="5974"/>
      </w:tblGrid>
      <w:tr w:rsidR="009041B2" w:rsidRPr="005C250B" w:rsidTr="006721B9">
        <w:tc>
          <w:tcPr>
            <w:tcW w:w="9072" w:type="dxa"/>
            <w:gridSpan w:val="2"/>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lastRenderedPageBreak/>
              <w:t>Categoria econômica</w:t>
            </w:r>
          </w:p>
        </w:tc>
      </w:tr>
      <w:tr w:rsidR="009041B2" w:rsidRPr="005C250B" w:rsidTr="006721B9">
        <w:tc>
          <w:tcPr>
            <w:tcW w:w="309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449051990000</w:t>
            </w:r>
          </w:p>
        </w:tc>
        <w:tc>
          <w:tcPr>
            <w:tcW w:w="597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5C250B">
              <w:rPr>
                <w:rFonts w:ascii="Arial" w:eastAsia="Times New Roman" w:hAnsi="Arial" w:cs="Arial"/>
                <w:sz w:val="16"/>
                <w:szCs w:val="16"/>
                <w:lang w:eastAsia="pt-BR"/>
              </w:rPr>
              <w:t>OUTRAS OBRAS E INSTALAÇÕES</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 IMPUGNAÇÃO DO EDITAL</w:t>
      </w: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5C250B">
        <w:rPr>
          <w:rFonts w:ascii="Arial" w:eastAsia="Times New Roman" w:hAnsi="Arial" w:cs="Arial"/>
          <w:bCs/>
          <w:szCs w:val="20"/>
          <w:lang w:eastAsia="pt-BR"/>
        </w:rPr>
        <w:t>à</w:t>
      </w:r>
      <w:proofErr w:type="gramEnd"/>
      <w:r w:rsidRPr="005C250B">
        <w:rPr>
          <w:rFonts w:ascii="Arial" w:eastAsia="Times New Roman" w:hAnsi="Arial" w:cs="Arial"/>
          <w:bCs/>
          <w:szCs w:val="20"/>
          <w:lang w:eastAsia="pt-BR"/>
        </w:rPr>
        <w:t xml:space="preserve"> presente licitação ou impugnar o edital, em conformidade com o disposto no art. 41 da Lei Federal nº 8.666/93.</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O pedido de impugnação deverá ser encaminhado, obrigatoriamente, por via física e original </w:t>
      </w:r>
      <w:r w:rsidRPr="005C250B">
        <w:rPr>
          <w:rFonts w:ascii="Arial" w:eastAsia="Times New Roman" w:hAnsi="Arial" w:cs="Arial"/>
          <w:szCs w:val="20"/>
          <w:lang w:eastAsia="pt-BR"/>
        </w:rPr>
        <w:t xml:space="preserve">à Coordenadoria de Compras (COPAM), localizada na Rua do Comércio, n°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/RS, CEP 98700-000. </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O pedido de impugnação poderá ser encaminhado, também, através d</w:t>
      </w:r>
      <w:r w:rsidRPr="005C250B">
        <w:rPr>
          <w:rFonts w:ascii="Arial" w:eastAsia="Times New Roman" w:hAnsi="Arial" w:cs="Arial"/>
          <w:bCs/>
          <w:szCs w:val="20"/>
          <w:lang w:eastAsia="pt-BR"/>
        </w:rPr>
        <w:t xml:space="preserve">o e-mail </w:t>
      </w:r>
      <w:hyperlink r:id="rId9" w:history="1">
        <w:r w:rsidRPr="005C250B">
          <w:rPr>
            <w:rFonts w:ascii="Arial" w:eastAsia="Times New Roman" w:hAnsi="Arial" w:cs="Arial"/>
            <w:bCs/>
            <w:color w:val="000000"/>
            <w:szCs w:val="20"/>
            <w:lang w:eastAsia="pt-BR"/>
          </w:rPr>
          <w:t>copam.editais@ijui.rs.gov.br</w:t>
        </w:r>
      </w:hyperlink>
      <w:r w:rsidRPr="005C250B">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Quando o acolhimento da impugnação implicar a alteração do edital capaz de afetar a formulação das propostas será, então, designada nova data para a realização desta licitação.</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 impugnação, feita tempestivamente pelo licitante, não obstará sua participação nesta licitação, até a decisão definitiva.</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DAS CONDIÇÕES PARA PARTICIPAÇÃO NA LICITAÇÃO</w:t>
      </w: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Poderão participar desta licitação os interessados devidamente cadastrados ou que atenderem a todas as condições exigidas para cadastramento até o dia 25/09/2018, ou seja, o terceiro dia anterior à data do recebimento das propostas, observada a necessária qualificação, ou primeiro dia subseqüente, em atendimento ao disposto no art. 110, parágrafo único da Lei Federal nº 8.666/93.</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 REPRESENTAÇÃO</w:t>
      </w: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9041B2" w:rsidRPr="005C250B" w:rsidRDefault="009041B2" w:rsidP="009041B2">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9041B2" w:rsidRPr="005C250B" w:rsidRDefault="009041B2" w:rsidP="009041B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credenciamento é necessário somente para o licitante presente na sessão da licitação.</w:t>
      </w:r>
    </w:p>
    <w:p w:rsidR="009041B2" w:rsidRPr="005C250B" w:rsidRDefault="009041B2" w:rsidP="009041B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 APRESENTAÇÃO DA DOCUMENTAÇÃO DE HABILITAÇÃO E PROPOSTA</w:t>
      </w:r>
    </w:p>
    <w:p w:rsidR="009041B2" w:rsidRPr="005C250B" w:rsidRDefault="009041B2" w:rsidP="009041B2">
      <w:pPr>
        <w:numPr>
          <w:ilvl w:val="1"/>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9041B2" w:rsidRPr="005C250B" w:rsidRDefault="009041B2" w:rsidP="009041B2">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9041B2" w:rsidRPr="005C250B" w:rsidTr="006721B9">
        <w:tc>
          <w:tcPr>
            <w:tcW w:w="4536" w:type="dxa"/>
          </w:tcPr>
          <w:p w:rsidR="009041B2" w:rsidRPr="005C250B" w:rsidRDefault="009041B2" w:rsidP="006721B9">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5C250B">
              <w:rPr>
                <w:rFonts w:ascii="Arial" w:eastAsia="Times New Roman" w:hAnsi="Arial" w:cs="Arial"/>
                <w:b/>
                <w:szCs w:val="20"/>
                <w:u w:val="single"/>
                <w:lang w:eastAsia="pt-BR"/>
              </w:rPr>
              <w:t>ENVELOPE Nº 01 (HABILITAÇÃO)</w:t>
            </w:r>
          </w:p>
        </w:tc>
        <w:tc>
          <w:tcPr>
            <w:tcW w:w="4536" w:type="dxa"/>
          </w:tcPr>
          <w:p w:rsidR="009041B2" w:rsidRPr="005C250B" w:rsidRDefault="009041B2" w:rsidP="006721B9">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5C250B">
              <w:rPr>
                <w:rFonts w:ascii="Arial" w:eastAsia="Times New Roman" w:hAnsi="Arial" w:cs="Arial"/>
                <w:b/>
                <w:szCs w:val="20"/>
                <w:u w:val="single"/>
                <w:lang w:eastAsia="pt-BR"/>
              </w:rPr>
              <w:t>ENVELOPE Nº 02 (PROPOSTA)</w:t>
            </w:r>
          </w:p>
        </w:tc>
      </w:tr>
      <w:tr w:rsidR="009041B2" w:rsidRPr="005C250B" w:rsidTr="006721B9">
        <w:tc>
          <w:tcPr>
            <w:tcW w:w="4536"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MUNICÍPIO DE IJUÍ/RS – PODER EXECUTIVO</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TOMADA DE PREÇOS Nº 37/2018</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DATA: 28/09/18</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HORÁRIO: 09h00min</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ENVELOPE Nº 01 (HABILITAÇÃO)</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NOME COMPLETO E SEM ABREVIAÇÕES DO LICITANTE</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ENDEREÇO COMPLETO DO LICITANTE</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CONTATO DO LICITANTE</w:t>
            </w:r>
          </w:p>
        </w:tc>
        <w:tc>
          <w:tcPr>
            <w:tcW w:w="4536"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MUNICÍPIO DE IJUÍ/RS – PODER EXECUTIVO</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TOMADA DE PREÇOS Nº 37/2018</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DATA: 28/09/18</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HORÁRIO: 09h00min</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ENVELOPE Nº 02 (PROPOSTA)</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NOME COMPLETO E SEM ABREVIAÇÕES DO LICITANTE</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ENDEREÇO COMPLETO DO LICITANTE</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CONTATO DO LICITANTE</w:t>
            </w:r>
          </w:p>
        </w:tc>
      </w:tr>
    </w:tbl>
    <w:p w:rsidR="009041B2" w:rsidRPr="005C250B" w:rsidRDefault="009041B2" w:rsidP="009041B2">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Os envelopes contendo a documentação relativa à habilitação e à proposta serão recebidos no dia 28/09/18 às 09h00min na Sala de Licitações da Coordenadoria de Compras (COPAM), </w:t>
      </w:r>
      <w:r w:rsidRPr="005C250B">
        <w:rPr>
          <w:rFonts w:ascii="Arial" w:eastAsia="Times New Roman" w:hAnsi="Arial" w:cs="Arial"/>
          <w:szCs w:val="20"/>
          <w:lang w:eastAsia="pt-BR"/>
        </w:rPr>
        <w:t xml:space="preserve">localizada na Rua do Comércio, n°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/RS, CEP 98700-000</w:t>
      </w:r>
      <w:r w:rsidRPr="005C250B">
        <w:rPr>
          <w:rFonts w:ascii="Arial" w:eastAsia="Times New Roman" w:hAnsi="Arial" w:cs="Arial"/>
          <w:bCs/>
          <w:szCs w:val="20"/>
          <w:lang w:eastAsia="pt-BR"/>
        </w:rPr>
        <w:t>.</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O licitante que não participar da sessão de abertura da licitação deverá protocolar os envelopes no Setor de Protocolo da COPAM, localizado na Rua do Comércio, nº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/RS, CEP 98700-000, impreterivelmente, até as 09h00min do dia </w:t>
      </w:r>
      <w:r w:rsidRPr="005C250B">
        <w:rPr>
          <w:rFonts w:ascii="Arial" w:eastAsia="Times New Roman" w:hAnsi="Arial" w:cs="Arial"/>
          <w:bCs/>
          <w:szCs w:val="20"/>
          <w:lang w:eastAsia="pt-BR"/>
        </w:rPr>
        <w:t>28/09/18.</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/RS, CEP 98700-000 e serão recebidos, impreterivelmente, até as 09h00min</w:t>
      </w:r>
      <w:r w:rsidR="0022611F" w:rsidRPr="005C250B">
        <w:rPr>
          <w:rFonts w:ascii="Arial" w:eastAsia="Times New Roman" w:hAnsi="Arial" w:cs="Arial"/>
          <w:szCs w:val="20"/>
          <w:lang w:eastAsia="pt-BR"/>
        </w:rPr>
        <w:t xml:space="preserve"> </w:t>
      </w:r>
      <w:r w:rsidRPr="005C250B">
        <w:rPr>
          <w:rFonts w:ascii="Arial" w:eastAsia="Times New Roman" w:hAnsi="Arial" w:cs="Arial"/>
          <w:szCs w:val="20"/>
          <w:lang w:eastAsia="pt-BR"/>
        </w:rPr>
        <w:t xml:space="preserve">do dia </w:t>
      </w:r>
      <w:r w:rsidRPr="005C250B">
        <w:rPr>
          <w:rFonts w:ascii="Arial" w:eastAsia="Times New Roman" w:hAnsi="Arial" w:cs="Arial"/>
          <w:bCs/>
          <w:szCs w:val="20"/>
          <w:lang w:eastAsia="pt-BR"/>
        </w:rPr>
        <w:t>28/09/18</w:t>
      </w:r>
      <w:r w:rsidRPr="005C250B">
        <w:rPr>
          <w:rFonts w:ascii="Arial" w:eastAsia="Times New Roman" w:hAnsi="Arial" w:cs="Arial"/>
          <w:szCs w:val="20"/>
          <w:lang w:eastAsia="pt-BR"/>
        </w:rPr>
        <w:t>, a fim de ser procedido o protocolo dos envelopes no setor indicado no item anterior.</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licitante que remeter os envelopes via serviço postal assumirá os riscos de problemas ou defeitos que porventura impossibilitem a entrega tempestiva dos envelopes.</w:t>
      </w:r>
    </w:p>
    <w:p w:rsidR="009041B2" w:rsidRPr="005C250B" w:rsidRDefault="009041B2" w:rsidP="009041B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0"/>
          <w:numId w:val="3"/>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 HABILITAÇÃO</w:t>
      </w:r>
    </w:p>
    <w:p w:rsidR="009041B2" w:rsidRPr="005C250B" w:rsidRDefault="009041B2" w:rsidP="009041B2">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Para participar da presente licitação os interessados deverão apresentar documentação relativa à habilitação jurídica, à regularidade fisc</w:t>
      </w:r>
      <w:r w:rsidR="002A4518" w:rsidRPr="005C250B">
        <w:rPr>
          <w:rFonts w:ascii="Arial" w:eastAsia="Times New Roman" w:hAnsi="Arial" w:cs="Arial"/>
          <w:bCs/>
          <w:szCs w:val="20"/>
          <w:lang w:eastAsia="pt-BR"/>
        </w:rPr>
        <w:t xml:space="preserve">al, à regularidade trabalhista </w:t>
      </w:r>
      <w:r w:rsidRPr="005C250B">
        <w:rPr>
          <w:rFonts w:ascii="Arial" w:eastAsia="Times New Roman" w:hAnsi="Arial" w:cs="Arial"/>
          <w:bCs/>
          <w:szCs w:val="20"/>
          <w:lang w:eastAsia="pt-BR"/>
        </w:rPr>
        <w:t xml:space="preserve">e </w:t>
      </w:r>
      <w:r w:rsidRPr="005C250B">
        <w:rPr>
          <w:rFonts w:ascii="Arial" w:eastAsia="Times New Roman" w:hAnsi="Arial" w:cs="Arial"/>
          <w:szCs w:val="20"/>
          <w:lang w:eastAsia="pt-BR"/>
        </w:rPr>
        <w:t>cumprimento do disposto no art. 7º, XXXIII da Constituição Federal</w:t>
      </w:r>
      <w:r w:rsidRPr="005C250B">
        <w:rPr>
          <w:rFonts w:ascii="Arial" w:eastAsia="Times New Roman" w:hAnsi="Arial" w:cs="Arial"/>
          <w:bCs/>
          <w:szCs w:val="20"/>
          <w:lang w:eastAsia="pt-BR"/>
        </w:rPr>
        <w: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A documentação relativa à </w:t>
      </w:r>
      <w:r w:rsidRPr="005C250B">
        <w:rPr>
          <w:rFonts w:ascii="Arial" w:eastAsia="Times New Roman" w:hAnsi="Arial" w:cs="Arial"/>
          <w:b/>
          <w:bCs/>
          <w:szCs w:val="20"/>
          <w:u w:val="single"/>
          <w:lang w:eastAsia="pt-BR"/>
        </w:rPr>
        <w:t>HABILITAÇÃO JURÍDICA</w:t>
      </w:r>
      <w:r w:rsidRPr="005C250B">
        <w:rPr>
          <w:rFonts w:ascii="Arial" w:eastAsia="Times New Roman" w:hAnsi="Arial" w:cs="Arial"/>
          <w:szCs w:val="20"/>
          <w:lang w:eastAsia="pt-BR"/>
        </w:rPr>
        <w:t xml:space="preserve"> consistirá em:</w:t>
      </w:r>
    </w:p>
    <w:p w:rsidR="009041B2" w:rsidRPr="005C250B" w:rsidRDefault="009041B2" w:rsidP="009041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Registro comercial em caso de empresa individual, quando for o caso;</w:t>
      </w:r>
    </w:p>
    <w:p w:rsidR="009041B2" w:rsidRPr="005C250B" w:rsidRDefault="009041B2" w:rsidP="009041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041B2" w:rsidRPr="005C250B" w:rsidRDefault="009041B2" w:rsidP="009041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Inscrição do ato constitutivo, no caso de sociedade civis, acompanhada de prova de diretoria em exercício; ou</w:t>
      </w:r>
    </w:p>
    <w:p w:rsidR="009041B2" w:rsidRPr="005C250B" w:rsidRDefault="009041B2" w:rsidP="009041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Decreto de autorização, em se tratando de empresa ou sociedade estrangeira em funcionamento no País, e ato de registro ou autorização para funcionamento expedido pelo órgão competente, quando a atividade assim o exigir.</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szCs w:val="20"/>
          <w:lang w:eastAsia="pt-BR"/>
        </w:rPr>
      </w:pPr>
      <w:r w:rsidRPr="005C250B">
        <w:rPr>
          <w:rFonts w:ascii="Arial" w:eastAsia="Times New Roman" w:hAnsi="Arial" w:cs="Arial"/>
          <w:color w:val="000000"/>
          <w:szCs w:val="20"/>
          <w:lang w:eastAsia="pt-BR"/>
        </w:rPr>
        <w:t xml:space="preserve">A documentação relativa à </w:t>
      </w:r>
      <w:r w:rsidRPr="005C250B">
        <w:rPr>
          <w:rFonts w:ascii="Arial" w:eastAsia="Times New Roman" w:hAnsi="Arial" w:cs="Arial"/>
          <w:b/>
          <w:color w:val="000000"/>
          <w:szCs w:val="20"/>
          <w:u w:val="single"/>
          <w:lang w:eastAsia="pt-BR"/>
        </w:rPr>
        <w:t>REGULARIDADE FISCAL</w:t>
      </w:r>
      <w:r w:rsidRPr="005C250B">
        <w:rPr>
          <w:rFonts w:ascii="Arial" w:eastAsia="Times New Roman" w:hAnsi="Arial" w:cs="Arial"/>
          <w:b/>
          <w:color w:val="000000"/>
          <w:szCs w:val="20"/>
          <w:lang w:eastAsia="pt-BR"/>
        </w:rPr>
        <w:t xml:space="preserve"> </w:t>
      </w:r>
      <w:r w:rsidRPr="005C250B">
        <w:rPr>
          <w:rFonts w:ascii="Arial" w:eastAsia="Times New Roman" w:hAnsi="Arial" w:cs="Arial"/>
          <w:color w:val="000000"/>
          <w:szCs w:val="20"/>
          <w:lang w:eastAsia="pt-BR"/>
        </w:rPr>
        <w:t>consistirá em</w:t>
      </w:r>
      <w:r w:rsidRPr="005C250B">
        <w:rPr>
          <w:rFonts w:ascii="Arial" w:eastAsia="Times New Roman" w:hAnsi="Arial" w:cs="Arial"/>
          <w:szCs w:val="20"/>
          <w:lang w:eastAsia="pt-BR"/>
        </w:rPr>
        <w:t>:</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inscrição do licitante no Cadastro Nacional da Pessoa Jurídica (CNPJ);</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Prova de inscrição do licitante no cadastro de contribuintes estadual ou municipal, se </w:t>
      </w:r>
      <w:proofErr w:type="gramStart"/>
      <w:r w:rsidRPr="005C250B">
        <w:rPr>
          <w:rFonts w:ascii="Arial" w:eastAsia="Times New Roman" w:hAnsi="Arial" w:cs="Arial"/>
          <w:szCs w:val="20"/>
          <w:lang w:eastAsia="pt-BR"/>
        </w:rPr>
        <w:t>houver,</w:t>
      </w:r>
      <w:proofErr w:type="gramEnd"/>
      <w:r w:rsidRPr="005C250B">
        <w:rPr>
          <w:rFonts w:ascii="Arial" w:eastAsia="Times New Roman" w:hAnsi="Arial" w:cs="Arial"/>
          <w:szCs w:val="20"/>
          <w:lang w:eastAsia="pt-BR"/>
        </w:rPr>
        <w:t xml:space="preserve"> relativo ao domicílio ou sede do licitante, pertinente ao seu ramo de atividade e compatível com o objeto contratual;</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regularidade do licitante, na data da sessão de abertura da licitação, para com a Fazenda Federal, do domicílio ou sede do licitante, ou outra equivalente, na forma da lei;</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regularidade do licitante, na data da sessão de abertura da licitação, para com a Fazenda Estadual, do domicílio ou sede do licitante, ou outra equivalente, na forma da lei;</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regularidade do licitante, na data da sessão de abertura da licitação, para com a Fazenda Municipal, do domicílio ou sede do licitante, ou outra equivalente, na forma da lei;</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regularidade do licitante, na data da sessão de abertura da licitação, relativa á Seguridade Social (INSS), demonstrando situação regular no cumprimento dos encargos sociais instituídos por lei;</w:t>
      </w:r>
    </w:p>
    <w:p w:rsidR="009041B2" w:rsidRPr="005C250B" w:rsidRDefault="009041B2" w:rsidP="009041B2">
      <w:pPr>
        <w:numPr>
          <w:ilvl w:val="0"/>
          <w:numId w:val="5"/>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regularidade do licitante, na data da sessão de abertura da licitação, relativa ao Fundo de Garantia por Tempo de Serviço (FGTS), demonstrando situação regular no cumprimento dos encargos sociais instituídos por lei.</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szCs w:val="20"/>
          <w:lang w:eastAsia="pt-BR"/>
        </w:rPr>
      </w:pPr>
      <w:r w:rsidRPr="005C250B">
        <w:rPr>
          <w:rFonts w:ascii="Arial" w:eastAsia="Times New Roman" w:hAnsi="Arial" w:cs="Arial"/>
          <w:color w:val="000000"/>
          <w:szCs w:val="20"/>
          <w:lang w:eastAsia="pt-BR"/>
        </w:rPr>
        <w:lastRenderedPageBreak/>
        <w:t xml:space="preserve">A documentação relativa à </w:t>
      </w:r>
      <w:r w:rsidRPr="005C250B">
        <w:rPr>
          <w:rFonts w:ascii="Arial" w:eastAsia="Times New Roman" w:hAnsi="Arial" w:cs="Arial"/>
          <w:b/>
          <w:color w:val="000000"/>
          <w:szCs w:val="20"/>
          <w:u w:val="single"/>
          <w:lang w:eastAsia="pt-BR"/>
        </w:rPr>
        <w:t>REGULARIDADE TRABALHISTA</w:t>
      </w:r>
      <w:r w:rsidRPr="005C250B">
        <w:rPr>
          <w:rFonts w:ascii="Arial" w:eastAsia="Times New Roman" w:hAnsi="Arial" w:cs="Arial"/>
          <w:color w:val="000000"/>
          <w:szCs w:val="20"/>
          <w:lang w:eastAsia="pt-BR"/>
        </w:rPr>
        <w:t xml:space="preserve"> consistirá em</w:t>
      </w:r>
      <w:r w:rsidRPr="005C250B">
        <w:rPr>
          <w:rFonts w:ascii="Arial" w:eastAsia="Times New Roman" w:hAnsi="Arial" w:cs="Arial"/>
          <w:szCs w:val="20"/>
          <w:lang w:eastAsia="pt-BR"/>
        </w:rPr>
        <w:t>:</w:t>
      </w:r>
    </w:p>
    <w:p w:rsidR="009041B2" w:rsidRPr="005C250B" w:rsidRDefault="009041B2" w:rsidP="009041B2">
      <w:pPr>
        <w:numPr>
          <w:ilvl w:val="0"/>
          <w:numId w:val="12"/>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9041B2" w:rsidRPr="005C250B" w:rsidRDefault="009041B2" w:rsidP="009041B2">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Declaração do licitante prevista no art. 27, V da Lei 8.666/93, conforme o modelo constante no Anexo I deste edital.</w:t>
      </w:r>
    </w:p>
    <w:p w:rsidR="009041B2" w:rsidRPr="005C250B" w:rsidRDefault="009041B2" w:rsidP="009041B2">
      <w:pPr>
        <w:tabs>
          <w:tab w:val="left" w:pos="567"/>
        </w:tabs>
        <w:overflowPunct w:val="0"/>
        <w:autoSpaceDE w:val="0"/>
        <w:autoSpaceDN w:val="0"/>
        <w:adjustRightInd w:val="0"/>
        <w:spacing w:after="0" w:line="240" w:lineRule="auto"/>
        <w:ind w:left="851"/>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9041B2" w:rsidRPr="005C250B" w:rsidRDefault="009041B2" w:rsidP="009041B2">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bCs/>
          <w:szCs w:val="20"/>
          <w:lang w:eastAsia="pt-BR"/>
        </w:rPr>
        <w:t xml:space="preserve">O licitante inscrito no Registro Cadastral de Fornecedores do Município de </w:t>
      </w:r>
      <w:proofErr w:type="spellStart"/>
      <w:r w:rsidRPr="005C250B">
        <w:rPr>
          <w:rFonts w:ascii="Arial" w:eastAsia="Times New Roman" w:hAnsi="Arial" w:cs="Arial"/>
          <w:bCs/>
          <w:szCs w:val="20"/>
          <w:lang w:eastAsia="pt-BR"/>
        </w:rPr>
        <w:t>Ijuí</w:t>
      </w:r>
      <w:proofErr w:type="spellEnd"/>
      <w:r w:rsidRPr="005C250B">
        <w:rPr>
          <w:rFonts w:ascii="Arial" w:eastAsia="Times New Roman" w:hAnsi="Arial" w:cs="Arial"/>
          <w:bCs/>
          <w:szCs w:val="20"/>
          <w:lang w:eastAsia="pt-BR"/>
        </w:rPr>
        <w:t>/RS poderá apresentar o Certificado de Registro Cadastral (CRC) em substituição aos documentos exigidos nos itens 7.1.1 a 7.1.2 deste edital.</w:t>
      </w:r>
    </w:p>
    <w:p w:rsidR="009041B2" w:rsidRPr="005C250B" w:rsidRDefault="009041B2" w:rsidP="009041B2">
      <w:pPr>
        <w:tabs>
          <w:tab w:val="left" w:pos="567"/>
        </w:tabs>
        <w:overflowPunct w:val="0"/>
        <w:autoSpaceDE w:val="0"/>
        <w:autoSpaceDN w:val="0"/>
        <w:adjustRightInd w:val="0"/>
        <w:spacing w:after="0" w:line="240" w:lineRule="auto"/>
        <w:ind w:left="847"/>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clear" w:pos="847"/>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Para emissão do </w:t>
      </w:r>
      <w:r w:rsidRPr="005C250B">
        <w:rPr>
          <w:rFonts w:ascii="Arial" w:eastAsia="Times New Roman" w:hAnsi="Arial" w:cs="Arial"/>
          <w:bCs/>
          <w:szCs w:val="20"/>
          <w:lang w:eastAsia="pt-BR"/>
        </w:rPr>
        <w:t xml:space="preserve">Certificado de Registro Cadastral (CRC) </w:t>
      </w:r>
      <w:r w:rsidRPr="005C250B">
        <w:rPr>
          <w:rFonts w:ascii="Arial" w:eastAsia="Times New Roman" w:hAnsi="Arial" w:cs="Arial"/>
          <w:szCs w:val="20"/>
          <w:lang w:eastAsia="pt-BR"/>
        </w:rPr>
        <w:t xml:space="preserve">o licitante deverá apresentar toda a documentação estabelecida no </w:t>
      </w:r>
      <w:r w:rsidRPr="005C250B">
        <w:rPr>
          <w:rFonts w:ascii="Arial" w:eastAsia="Times New Roman" w:hAnsi="Arial" w:cs="Arial"/>
          <w:bCs/>
          <w:szCs w:val="20"/>
          <w:lang w:eastAsia="pt-BR"/>
        </w:rPr>
        <w:t>Decreto nº 2.609, de 28 de dezembro de 1999, observada a exigência indicada no item 7.2 deste edital.</w:t>
      </w:r>
    </w:p>
    <w:p w:rsidR="009041B2" w:rsidRPr="005C250B" w:rsidRDefault="009041B2" w:rsidP="009041B2">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2"/>
          <w:numId w:val="3"/>
        </w:numPr>
        <w:tabs>
          <w:tab w:val="clear" w:pos="847"/>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A relação de documentos necessários para emissão do </w:t>
      </w:r>
      <w:r w:rsidRPr="005C250B">
        <w:rPr>
          <w:rFonts w:ascii="Arial" w:eastAsia="Times New Roman" w:hAnsi="Arial" w:cs="Arial"/>
          <w:bCs/>
          <w:szCs w:val="20"/>
          <w:lang w:eastAsia="pt-BR"/>
        </w:rPr>
        <w:t>Certificado de Registro Cadastral (CRC) poderá ser obtida através do e-mail: contratos@ijui.rs.gov.br e/ou através dos telefones (55) 3331-8217 e (55) 3331-8219.</w:t>
      </w:r>
    </w:p>
    <w:p w:rsidR="009041B2" w:rsidRPr="005C250B" w:rsidRDefault="009041B2" w:rsidP="009041B2">
      <w:pPr>
        <w:tabs>
          <w:tab w:val="left" w:pos="567"/>
        </w:tabs>
        <w:overflowPunct w:val="0"/>
        <w:autoSpaceDE w:val="0"/>
        <w:autoSpaceDN w:val="0"/>
        <w:adjustRightInd w:val="0"/>
        <w:spacing w:after="0" w:line="240" w:lineRule="auto"/>
        <w:ind w:left="84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O licitante que apresentar o Certificado de Registro Cadastral (CRC) de acordo com o item anterior deverá apresentar declaração de que </w:t>
      </w:r>
      <w:r w:rsidRPr="005C250B">
        <w:rPr>
          <w:rFonts w:ascii="Arial" w:eastAsia="Times New Roman" w:hAnsi="Arial" w:cs="Arial"/>
          <w:bCs/>
          <w:szCs w:val="20"/>
          <w:lang w:eastAsia="pt-BR"/>
        </w:rPr>
        <w:t>até data</w:t>
      </w:r>
      <w:r w:rsidRPr="005C250B">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empresa que pretender se utilizar dos benefícios previstos nos art. 42 a 45 da Lei Complementar nº 123, de 14 de dezembro de 2006, deverá apresentar, no envelope de habilitação, declaração, firmada por contador, de que se enquadra como microempresa ou empresa de pequeno porte, além de todos os documentos previstos neste edital.</w:t>
      </w:r>
    </w:p>
    <w:p w:rsidR="009041B2" w:rsidRPr="005C250B" w:rsidRDefault="009041B2" w:rsidP="009041B2">
      <w:pPr>
        <w:tabs>
          <w:tab w:val="left" w:pos="567"/>
        </w:tabs>
        <w:overflowPunct w:val="0"/>
        <w:autoSpaceDE w:val="0"/>
        <w:autoSpaceDN w:val="0"/>
        <w:adjustRightInd w:val="0"/>
        <w:spacing w:after="0" w:line="240" w:lineRule="auto"/>
        <w:ind w:left="847"/>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As cooperativas que tenham auferido,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9041B2" w:rsidRPr="005C250B" w:rsidRDefault="009041B2" w:rsidP="009041B2">
      <w:pPr>
        <w:tabs>
          <w:tab w:val="left" w:pos="567"/>
        </w:tabs>
        <w:overflowPunct w:val="0"/>
        <w:autoSpaceDE w:val="0"/>
        <w:autoSpaceDN w:val="0"/>
        <w:adjustRightInd w:val="0"/>
        <w:spacing w:after="0" w:line="240" w:lineRule="auto"/>
        <w:ind w:left="851"/>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041B2" w:rsidRPr="005C250B" w:rsidRDefault="009041B2" w:rsidP="009041B2">
      <w:p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 benefício de que trata o item anterior não eximirá a microempresa, a empresa de pequeno porte e a cooperativa, da apresentação de todos os documentos, ainda que apresentem alguma restrição.</w:t>
      </w:r>
    </w:p>
    <w:p w:rsidR="009041B2" w:rsidRPr="005C250B" w:rsidRDefault="009041B2" w:rsidP="009041B2">
      <w:pPr>
        <w:tabs>
          <w:tab w:val="num" w:pos="567"/>
        </w:tabs>
        <w:spacing w:after="0" w:line="240" w:lineRule="auto"/>
        <w:ind w:left="567" w:hanging="571"/>
        <w:contextualSpacing/>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 prazo de que trata o item 7.7 poderá ser prorrogado uma única vez, por igual período, a critério da Administração, desde que seja requerido pelo interessado, de forma motivada e durante o transcurso do respectivo prazo.</w:t>
      </w:r>
    </w:p>
    <w:p w:rsidR="009041B2" w:rsidRPr="005C250B" w:rsidRDefault="009041B2" w:rsidP="009041B2">
      <w:pPr>
        <w:tabs>
          <w:tab w:val="num" w:pos="567"/>
        </w:tabs>
        <w:spacing w:after="0" w:line="240" w:lineRule="auto"/>
        <w:ind w:left="567" w:hanging="571"/>
        <w:contextualSpacing/>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não regularização da documentação, no prazo fixado item 7.7, implicará na decadência do direito à contratação, sem prejuízo das penalidades cabíveis, sendo facultado à Administração convocar os licitantes remanescentes, na ordem de classificação, para a assinatura do contrato, ou revogar a licitação.</w:t>
      </w:r>
    </w:p>
    <w:p w:rsidR="009041B2" w:rsidRPr="005C250B" w:rsidRDefault="009041B2" w:rsidP="009041B2">
      <w:pPr>
        <w:tabs>
          <w:tab w:val="num" w:pos="567"/>
        </w:tabs>
        <w:spacing w:after="0" w:line="240" w:lineRule="auto"/>
        <w:ind w:left="567" w:hanging="571"/>
        <w:contextualSpacing/>
        <w:rPr>
          <w:rFonts w:ascii="Arial" w:eastAsia="Times New Roman" w:hAnsi="Arial" w:cs="Arial"/>
          <w:color w:val="000000"/>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color w:val="000000"/>
          <w:szCs w:val="20"/>
          <w:lang w:eastAsia="pt-BR"/>
        </w:rPr>
        <w:t>Os documentos apresentados no certame deverão possuir a mesma titularidade do licitante (</w:t>
      </w:r>
      <w:r w:rsidRPr="005C250B">
        <w:rPr>
          <w:rFonts w:ascii="Arial" w:eastAsia="Times New Roman" w:hAnsi="Arial" w:cs="Arial"/>
          <w:szCs w:val="20"/>
          <w:lang w:eastAsia="pt-BR"/>
        </w:rPr>
        <w:t xml:space="preserve">pessoa jurídica </w:t>
      </w:r>
      <w:r w:rsidRPr="005C250B">
        <w:rPr>
          <w:rFonts w:ascii="Arial" w:eastAsia="Times New Roman" w:hAnsi="Arial" w:cs="Arial"/>
          <w:color w:val="000000"/>
          <w:szCs w:val="20"/>
          <w:lang w:eastAsia="pt-BR"/>
        </w:rPr>
        <w:t xml:space="preserve">e CNPJ), ou seja, todos os documentos de habilitação deverão </w:t>
      </w:r>
      <w:r w:rsidRPr="005C250B">
        <w:rPr>
          <w:rFonts w:ascii="Arial" w:eastAsia="Times New Roman" w:hAnsi="Arial" w:cs="Arial"/>
          <w:szCs w:val="20"/>
          <w:lang w:eastAsia="pt-BR"/>
        </w:rPr>
        <w:t xml:space="preserve">estar em nome da mesma </w:t>
      </w:r>
      <w:r w:rsidRPr="005C250B">
        <w:rPr>
          <w:rFonts w:ascii="Arial" w:eastAsia="Times New Roman" w:hAnsi="Arial" w:cs="Arial"/>
          <w:color w:val="000000"/>
          <w:szCs w:val="20"/>
          <w:lang w:eastAsia="pt-BR"/>
        </w:rPr>
        <w:t xml:space="preserve">razão social </w:t>
      </w:r>
      <w:r w:rsidRPr="005C250B">
        <w:rPr>
          <w:rFonts w:ascii="Arial" w:eastAsia="Times New Roman" w:hAnsi="Arial" w:cs="Arial"/>
          <w:szCs w:val="20"/>
          <w:lang w:eastAsia="pt-BR"/>
        </w:rPr>
        <w:t>e mesmo CNPJ</w:t>
      </w:r>
      <w:r w:rsidRPr="005C250B">
        <w:rPr>
          <w:rFonts w:ascii="Arial" w:eastAsia="Times New Roman" w:hAnsi="Arial" w:cs="Arial"/>
          <w:color w:val="000000"/>
          <w:szCs w:val="20"/>
          <w:lang w:eastAsia="pt-BR"/>
        </w:rPr>
        <w:t>.</w:t>
      </w:r>
    </w:p>
    <w:p w:rsidR="009041B2" w:rsidRPr="005C250B" w:rsidRDefault="009041B2" w:rsidP="009041B2">
      <w:p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color w:val="000000"/>
          <w:szCs w:val="20"/>
          <w:lang w:eastAsia="pt-BR"/>
        </w:rPr>
        <w:t>A documentação de habilitação será apreciada em conformidade com as exigências deste Edital e seus anexos.</w:t>
      </w:r>
    </w:p>
    <w:p w:rsidR="009041B2" w:rsidRPr="005C250B" w:rsidRDefault="009041B2" w:rsidP="009041B2">
      <w:pPr>
        <w:tabs>
          <w:tab w:val="num" w:pos="567"/>
        </w:tabs>
        <w:spacing w:after="0" w:line="240" w:lineRule="auto"/>
        <w:ind w:left="567" w:hanging="571"/>
        <w:contextualSpacing/>
        <w:rPr>
          <w:rFonts w:ascii="Arial" w:eastAsia="Times New Roman" w:hAnsi="Arial" w:cs="Arial"/>
          <w:color w:val="000000"/>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9041B2" w:rsidRPr="005C250B" w:rsidRDefault="009041B2" w:rsidP="009041B2">
      <w:p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p>
    <w:p w:rsidR="009041B2" w:rsidRPr="005C250B" w:rsidRDefault="009041B2" w:rsidP="009041B2">
      <w:pPr>
        <w:numPr>
          <w:ilvl w:val="0"/>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szCs w:val="20"/>
          <w:lang w:eastAsia="pt-BR"/>
        </w:rPr>
      </w:pPr>
      <w:r w:rsidRPr="005C250B">
        <w:rPr>
          <w:rFonts w:ascii="Arial" w:eastAsia="Times New Roman" w:hAnsi="Arial" w:cs="Arial"/>
          <w:b/>
          <w:bCs/>
          <w:szCs w:val="20"/>
          <w:lang w:eastAsia="pt-BR"/>
        </w:rPr>
        <w:t>DA PROPOSTA</w:t>
      </w: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licitante deverá apresentar, obrigatoriamente, a proposta em via impressa, obedecendo à forma contida no formulário para preenchimento da proposta (Anexo IV) e observar todas as especificações contidas nas Requisições Internas (Anexo V deste edital).</w:t>
      </w:r>
    </w:p>
    <w:p w:rsidR="009041B2" w:rsidRPr="005C250B" w:rsidRDefault="009041B2" w:rsidP="009041B2">
      <w:pPr>
        <w:overflowPunct w:val="0"/>
        <w:autoSpaceDE w:val="0"/>
        <w:autoSpaceDN w:val="0"/>
        <w:adjustRightInd w:val="0"/>
        <w:spacing w:after="0" w:line="240" w:lineRule="auto"/>
        <w:ind w:left="847"/>
        <w:jc w:val="both"/>
        <w:textAlignment w:val="baseline"/>
        <w:rPr>
          <w:rFonts w:ascii="Arial" w:eastAsia="Times New Roman" w:hAnsi="Arial" w:cs="Arial"/>
          <w:bCs/>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Deverá ser entregue junto à proposta impressa, </w:t>
      </w:r>
      <w:r w:rsidRPr="005C250B">
        <w:rPr>
          <w:rFonts w:ascii="Arial" w:eastAsia="Times New Roman" w:hAnsi="Arial" w:cs="Arial"/>
          <w:b/>
          <w:szCs w:val="20"/>
          <w:lang w:eastAsia="pt-BR"/>
        </w:rPr>
        <w:t>preferencialmente</w:t>
      </w:r>
      <w:r w:rsidRPr="005C250B">
        <w:rPr>
          <w:rFonts w:ascii="Arial" w:eastAsia="Times New Roman" w:hAnsi="Arial" w:cs="Arial"/>
          <w:szCs w:val="20"/>
          <w:lang w:eastAsia="pt-BR"/>
        </w:rPr>
        <w:t xml:space="preserve">, uma cópia da proposta em VIA MAGNÉTICA (CD-ROM, DVD ou </w:t>
      </w:r>
      <w:proofErr w:type="spellStart"/>
      <w:r w:rsidRPr="005C250B">
        <w:rPr>
          <w:rFonts w:ascii="Arial" w:eastAsia="Times New Roman" w:hAnsi="Arial" w:cs="Arial"/>
          <w:szCs w:val="20"/>
          <w:lang w:eastAsia="pt-BR"/>
        </w:rPr>
        <w:t>pendrive</w:t>
      </w:r>
      <w:proofErr w:type="spellEnd"/>
      <w:r w:rsidRPr="005C250B">
        <w:rPr>
          <w:rFonts w:ascii="Arial" w:eastAsia="Times New Roman" w:hAnsi="Arial" w:cs="Arial"/>
          <w:szCs w:val="20"/>
          <w:lang w:eastAsia="pt-BR"/>
        </w:rPr>
        <w:t>) que deverá conter toda proposta financeira digitada no Sistema de Digitação de Propostas oferecido pela Coordenadoria de Compras, Material e Patrimônio (COPAM) do município.</w:t>
      </w:r>
    </w:p>
    <w:p w:rsidR="009041B2" w:rsidRPr="005C250B" w:rsidRDefault="009041B2" w:rsidP="009041B2">
      <w:pPr>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Para apresentação da proposta financeira em meio magnético o licitante deverá solicitar o Sistema de Digitação de Propostas disponível na Coordenadoria de Compras, Material e Patrimônio (COPAM), através do telefone/fax (55) 3331-8278 e/ou e-mail: comissaolicitacoes@ijui.rs.gov.br em horário de expediente.</w:t>
      </w:r>
    </w:p>
    <w:p w:rsidR="009041B2" w:rsidRPr="005C250B" w:rsidRDefault="009041B2" w:rsidP="009041B2">
      <w:pPr>
        <w:spacing w:after="0" w:line="240" w:lineRule="auto"/>
        <w:ind w:left="720"/>
        <w:contextualSpacing/>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Se o arquivo apresentado não for o mesmo ou se houver alteração da estrutura do arquivo o licitante será desclassificado.</w:t>
      </w:r>
    </w:p>
    <w:p w:rsidR="009041B2" w:rsidRPr="005C250B" w:rsidRDefault="009041B2" w:rsidP="009041B2">
      <w:pPr>
        <w:spacing w:after="0" w:line="240" w:lineRule="auto"/>
        <w:ind w:left="720"/>
        <w:contextualSpacing/>
        <w:rPr>
          <w:rFonts w:ascii="Arial" w:eastAsia="Times New Roman" w:hAnsi="Arial" w:cs="Arial"/>
          <w:bCs/>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75"/>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Quando houver discordância entre dados da proposta impressa e da proposta apresentada através de meio magnético, </w:t>
      </w:r>
      <w:proofErr w:type="gramStart"/>
      <w:r w:rsidRPr="005C250B">
        <w:rPr>
          <w:rFonts w:ascii="Arial" w:eastAsia="Times New Roman" w:hAnsi="Arial" w:cs="Arial"/>
          <w:bCs/>
          <w:szCs w:val="20"/>
          <w:lang w:eastAsia="pt-BR"/>
        </w:rPr>
        <w:t>prevalecerá</w:t>
      </w:r>
      <w:proofErr w:type="gramEnd"/>
      <w:r w:rsidRPr="005C250B">
        <w:rPr>
          <w:rFonts w:ascii="Arial" w:eastAsia="Times New Roman" w:hAnsi="Arial" w:cs="Arial"/>
          <w:bCs/>
          <w:szCs w:val="20"/>
          <w:lang w:eastAsia="pt-BR"/>
        </w:rPr>
        <w:t xml:space="preserve"> os dados da proposta apresentada na forma impressa.</w:t>
      </w:r>
    </w:p>
    <w:p w:rsidR="009041B2" w:rsidRPr="005C250B" w:rsidRDefault="009041B2" w:rsidP="009041B2">
      <w:pPr>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Não serão consideradas as propostas impressas:</w:t>
      </w:r>
    </w:p>
    <w:p w:rsidR="009041B2" w:rsidRPr="005C250B" w:rsidRDefault="009041B2" w:rsidP="009041B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Apresentadas após a abertura dos trabalhos;</w:t>
      </w:r>
    </w:p>
    <w:p w:rsidR="009041B2" w:rsidRPr="005C250B" w:rsidRDefault="009041B2" w:rsidP="009041B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Manuscritas ou conterem emendas, rasuras e/ou entrelinhas nos preços;</w:t>
      </w:r>
    </w:p>
    <w:p w:rsidR="009041B2" w:rsidRPr="005C250B" w:rsidRDefault="009041B2" w:rsidP="009041B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Que apresentarem preços acima dos praticados no mercado regional;</w:t>
      </w:r>
    </w:p>
    <w:p w:rsidR="009041B2" w:rsidRPr="005C250B" w:rsidRDefault="009041B2" w:rsidP="009041B2">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Que não se ajustem às condições deste edital.</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 proposta impressa deverá, obrigatoriamente:</w:t>
      </w:r>
    </w:p>
    <w:p w:rsidR="009041B2" w:rsidRPr="005C250B" w:rsidRDefault="009041B2" w:rsidP="009041B2">
      <w:pPr>
        <w:numPr>
          <w:ilvl w:val="0"/>
          <w:numId w:val="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Conter a assinatura do responsável pela empresa, com a indicação do número do CNPJ;</w:t>
      </w:r>
    </w:p>
    <w:p w:rsidR="009041B2" w:rsidRPr="005C250B" w:rsidRDefault="009041B2" w:rsidP="009041B2">
      <w:pPr>
        <w:numPr>
          <w:ilvl w:val="0"/>
          <w:numId w:val="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Conter a indicação dos preços por unidade, em moeda corrente nacional, ressalvado o disposto no art. 42 da Lei Federal n° 8.666/93;</w:t>
      </w:r>
    </w:p>
    <w:p w:rsidR="009041B2" w:rsidRPr="005C250B" w:rsidRDefault="009041B2" w:rsidP="009041B2">
      <w:pPr>
        <w:numPr>
          <w:ilvl w:val="0"/>
          <w:numId w:val="6"/>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Conter a indicação da marca do item cotado.</w:t>
      </w:r>
    </w:p>
    <w:p w:rsidR="009041B2" w:rsidRPr="005C250B" w:rsidRDefault="009041B2" w:rsidP="009041B2">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A </w:t>
      </w:r>
      <w:r w:rsidRPr="005C250B">
        <w:rPr>
          <w:rFonts w:ascii="Arial" w:eastAsia="Times New Roman" w:hAnsi="Arial" w:cs="Arial"/>
          <w:szCs w:val="20"/>
          <w:lang w:eastAsia="pt-BR"/>
        </w:rPr>
        <w:t xml:space="preserve">inobservância de qualquer das condições acima descritas (itens 8.2 e 8.3) importará na desclassificação da </w:t>
      </w:r>
      <w:r w:rsidRPr="005C250B">
        <w:rPr>
          <w:rFonts w:ascii="Arial" w:eastAsia="Times New Roman" w:hAnsi="Arial" w:cs="Arial"/>
          <w:bCs/>
          <w:szCs w:val="20"/>
          <w:lang w:eastAsia="pt-BR"/>
        </w:rPr>
        <w:t xml:space="preserve">proposta. </w:t>
      </w:r>
    </w:p>
    <w:p w:rsidR="009041B2" w:rsidRPr="005C250B" w:rsidRDefault="009041B2" w:rsidP="009041B2">
      <w:pPr>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s>
        <w:overflowPunct w:val="0"/>
        <w:autoSpaceDE w:val="0"/>
        <w:autoSpaceDN w:val="0"/>
        <w:adjustRightInd w:val="0"/>
        <w:spacing w:after="0" w:line="240" w:lineRule="auto"/>
        <w:ind w:left="567" w:hanging="571"/>
        <w:jc w:val="both"/>
        <w:textAlignment w:val="baseline"/>
        <w:rPr>
          <w:rFonts w:ascii="Arial" w:eastAsia="Times New Roman" w:hAnsi="Arial" w:cs="Arial"/>
          <w:b/>
          <w:bCs/>
          <w:szCs w:val="20"/>
          <w:lang w:eastAsia="pt-BR"/>
        </w:rPr>
      </w:pPr>
      <w:r w:rsidRPr="005C250B">
        <w:rPr>
          <w:rFonts w:ascii="Arial" w:eastAsia="Times New Roman" w:hAnsi="Arial" w:cs="Arial"/>
          <w:szCs w:val="20"/>
          <w:lang w:eastAsia="pt-BR"/>
        </w:rPr>
        <w:t>O prazo de validade da proposta pelo prazo será de 60 (sessenta) dias corridos, contados da data de recebimento da proposta (art. 64, § 3º da Lei Federal nº 8.666/93).</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numPr>
          <w:ilvl w:val="0"/>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DO PROCEDIMENTO E DO JULGAMENTO</w:t>
      </w: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Após a abertura dos envelopes, os documentos nele contidos serão rubricados pela Comissão de Licitações e pelos representantes dos licitantes.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Após, a Comissão de Licitações decidirá sobre a habilitação dos licitantes.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Os prazos para recursos obedecerão ao disposto no art. 109 da Lei Federal nº 8.666/93.</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licitante inabilitado não participará da fase de julgamento das propostas.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Em seguida a comissão abrirá o envelope contendo a proposta e apreciará o seu conteúdo, rubricando cada folha e colhendo rubricas dos representantes dos licitantes presentes.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 Comissão de Licitações procederá na verificação da conformidade da proposta apresentada pelo licitante habilitado com a observância dos seguintes critérios:</w:t>
      </w:r>
    </w:p>
    <w:p w:rsidR="009041B2" w:rsidRPr="005C250B" w:rsidRDefault="009041B2" w:rsidP="009041B2">
      <w:pPr>
        <w:numPr>
          <w:ilvl w:val="0"/>
          <w:numId w:val="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Atendimento das especificações deste edital;</w:t>
      </w:r>
    </w:p>
    <w:p w:rsidR="009041B2" w:rsidRPr="005C250B" w:rsidRDefault="009041B2" w:rsidP="009041B2">
      <w:pPr>
        <w:numPr>
          <w:ilvl w:val="0"/>
          <w:numId w:val="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Não consideração de quaisquer observações, apontamentos, opções ou condições não previstas no edital;</w:t>
      </w:r>
    </w:p>
    <w:p w:rsidR="009041B2" w:rsidRPr="005C250B" w:rsidRDefault="009041B2" w:rsidP="009041B2">
      <w:pPr>
        <w:numPr>
          <w:ilvl w:val="0"/>
          <w:numId w:val="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Não admissão de propostas baseadas nas propostas de outros licitantes, redigidas em língua estrangeira ou contendo emendas, rasuras ou entrelinhas.</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As propostas desconformes ou incompatíveis com as exigências contidas no edital serão desclassificadas.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pelo licitante habilitado utilizando o critério do </w:t>
      </w:r>
      <w:r w:rsidRPr="005C250B">
        <w:rPr>
          <w:rFonts w:ascii="Arial" w:eastAsia="Times New Roman" w:hAnsi="Arial" w:cs="Arial"/>
          <w:b/>
          <w:bCs/>
          <w:szCs w:val="20"/>
          <w:lang w:eastAsia="pt-BR"/>
        </w:rPr>
        <w:t>Menor preço - Empreitada por Preço Unitário</w:t>
      </w:r>
      <w:r w:rsidRPr="005C250B">
        <w:rPr>
          <w:rFonts w:ascii="Arial" w:eastAsia="Times New Roman" w:hAnsi="Arial" w:cs="Arial"/>
          <w:bCs/>
          <w:szCs w:val="20"/>
          <w:lang w:eastAsia="pt-BR"/>
        </w:rPr>
        <w:t>.</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Poderão ser exigidas do licitante que apresentar preços reduzidos, informações complementares que evidenciem a </w:t>
      </w:r>
      <w:proofErr w:type="spellStart"/>
      <w:r w:rsidRPr="005C250B">
        <w:rPr>
          <w:rFonts w:ascii="Arial" w:eastAsia="Times New Roman" w:hAnsi="Arial" w:cs="Arial"/>
          <w:bCs/>
          <w:szCs w:val="20"/>
          <w:lang w:eastAsia="pt-BR"/>
        </w:rPr>
        <w:t>exeqüibilidade</w:t>
      </w:r>
      <w:proofErr w:type="spellEnd"/>
      <w:r w:rsidRPr="005C250B">
        <w:rPr>
          <w:rFonts w:ascii="Arial" w:eastAsia="Times New Roman" w:hAnsi="Arial" w:cs="Arial"/>
          <w:bCs/>
          <w:szCs w:val="20"/>
          <w:lang w:eastAsia="pt-BR"/>
        </w:rPr>
        <w:t xml:space="preserve"> das propostas, sem prejuízo da promoção de diligências, prevista no art. 43, § 3º da Lei Federal nº 8.666/93.</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As propostas que apresentarem preços excessivos, manifestamente </w:t>
      </w:r>
      <w:proofErr w:type="spellStart"/>
      <w:r w:rsidRPr="005C250B">
        <w:rPr>
          <w:rFonts w:ascii="Arial" w:eastAsia="Times New Roman" w:hAnsi="Arial" w:cs="Arial"/>
          <w:bCs/>
          <w:szCs w:val="20"/>
          <w:lang w:eastAsia="pt-BR"/>
        </w:rPr>
        <w:t>inexeqüíveis</w:t>
      </w:r>
      <w:proofErr w:type="spellEnd"/>
      <w:r w:rsidRPr="005C250B">
        <w:rPr>
          <w:rFonts w:ascii="Arial" w:eastAsia="Times New Roman" w:hAnsi="Arial" w:cs="Arial"/>
          <w:bCs/>
          <w:szCs w:val="20"/>
          <w:lang w:eastAsia="pt-BR"/>
        </w:rPr>
        <w:t xml:space="preserve"> ou incompatíveis com aqueles praticados no mercado serão desclassificadas.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5C250B">
        <w:rPr>
          <w:rFonts w:ascii="Arial" w:eastAsia="Times New Roman" w:hAnsi="Arial" w:cs="Arial"/>
          <w:bCs/>
          <w:szCs w:val="20"/>
          <w:lang w:eastAsia="pt-BR"/>
        </w:rPr>
        <w:t>9</w:t>
      </w:r>
      <w:proofErr w:type="gramEnd"/>
      <w:r w:rsidRPr="005C250B">
        <w:rPr>
          <w:rFonts w:ascii="Arial" w:eastAsia="Times New Roman" w:hAnsi="Arial" w:cs="Arial"/>
          <w:bCs/>
          <w:szCs w:val="20"/>
          <w:lang w:eastAsia="pt-BR"/>
        </w:rPr>
        <w:t xml:space="preserve"> deste edital, será realizado sorteio em sessão pública, com prévia  convocação de todos os licitantes após o decurso do prazo previsto no art. 109, I, “b” da Lei Federal nº 8.666/93.</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Na hipótese da interposição de recurso o sorteio ocorrerá após o julgamento deste.</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Encerrado o prazo previsto no item </w:t>
      </w:r>
      <w:proofErr w:type="gramStart"/>
      <w:r w:rsidRPr="005C250B">
        <w:rPr>
          <w:rFonts w:ascii="Arial" w:eastAsia="Times New Roman" w:hAnsi="Arial" w:cs="Arial"/>
          <w:bCs/>
          <w:szCs w:val="20"/>
          <w:lang w:eastAsia="pt-BR"/>
        </w:rPr>
        <w:t>6</w:t>
      </w:r>
      <w:proofErr w:type="gramEnd"/>
      <w:r w:rsidRPr="005C250B">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9041B2" w:rsidRPr="005C250B" w:rsidRDefault="009041B2" w:rsidP="009041B2">
      <w:pPr>
        <w:tabs>
          <w:tab w:val="num" w:pos="567"/>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Será julgado inabilitado ou desclassificado, conforme o caso, o licitante que apresentar documentos por "fac-símile", ilegíveis ou inseridos em envelopes trocados.</w:t>
      </w:r>
    </w:p>
    <w:p w:rsidR="009041B2" w:rsidRPr="005C250B" w:rsidRDefault="009041B2" w:rsidP="009041B2">
      <w:pPr>
        <w:tabs>
          <w:tab w:val="num" w:pos="567"/>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As impugnações dos licitantes deverão ser fundamentadas.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As atas deverão ser assinadas pelos membros da Comissão de Licitações e por todos os representantes dos licitantes credenciados presentes.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0"/>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5C250B">
        <w:rPr>
          <w:rFonts w:ascii="Arial" w:eastAsia="Times New Roman" w:hAnsi="Arial" w:cs="Arial"/>
          <w:b/>
          <w:szCs w:val="20"/>
          <w:lang w:eastAsia="pt-BR"/>
        </w:rPr>
        <w:t>CRITÉRIOS DE DESEMPATE</w:t>
      </w: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Como </w:t>
      </w:r>
      <w:r w:rsidRPr="005C250B">
        <w:rPr>
          <w:rFonts w:ascii="Arial" w:eastAsia="Times New Roman" w:hAnsi="Arial" w:cs="Arial"/>
          <w:szCs w:val="20"/>
          <w:lang w:eastAsia="pt-BR"/>
        </w:rPr>
        <w:t>critério de desempate, será assegurada preferência de contratação para as microempresas, as empresas de pequeno porte e as cooperativas que atenderem ao item 7.5 deste edital.</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2"/>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A situação de empate somente será verificada </w:t>
      </w:r>
      <w:proofErr w:type="gramStart"/>
      <w:r w:rsidRPr="005C250B">
        <w:rPr>
          <w:rFonts w:ascii="Arial" w:eastAsia="Times New Roman" w:hAnsi="Arial" w:cs="Arial"/>
          <w:szCs w:val="20"/>
          <w:lang w:eastAsia="pt-BR"/>
        </w:rPr>
        <w:t>após</w:t>
      </w:r>
      <w:proofErr w:type="gramEnd"/>
      <w:r w:rsidRPr="005C250B">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9041B2" w:rsidRPr="005C250B" w:rsidRDefault="009041B2" w:rsidP="009041B2">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Ocorrendo o empate, na forma do item anterior, proceder-se-á da seguinte forma:</w:t>
      </w:r>
    </w:p>
    <w:p w:rsidR="009041B2" w:rsidRPr="005C250B" w:rsidRDefault="009041B2" w:rsidP="009041B2">
      <w:pPr>
        <w:numPr>
          <w:ilvl w:val="0"/>
          <w:numId w:val="1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5C250B">
        <w:rPr>
          <w:rFonts w:ascii="Arial" w:eastAsia="Times New Roman" w:hAnsi="Arial" w:cs="Arial"/>
          <w:szCs w:val="20"/>
          <w:lang w:eastAsia="pt-BR"/>
        </w:rPr>
        <w:t>2</w:t>
      </w:r>
      <w:proofErr w:type="gramEnd"/>
      <w:r w:rsidRPr="005C250B">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9041B2" w:rsidRPr="005C250B" w:rsidRDefault="009041B2" w:rsidP="009041B2">
      <w:pPr>
        <w:numPr>
          <w:ilvl w:val="0"/>
          <w:numId w:val="1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5C250B">
        <w:rPr>
          <w:rFonts w:ascii="Arial" w:eastAsia="Times New Roman" w:hAnsi="Arial" w:cs="Arial"/>
          <w:i/>
          <w:szCs w:val="20"/>
          <w:lang w:eastAsia="pt-BR"/>
        </w:rPr>
        <w:t>a</w:t>
      </w:r>
      <w:r w:rsidRPr="005C250B">
        <w:rPr>
          <w:rFonts w:ascii="Arial" w:eastAsia="Times New Roman" w:hAnsi="Arial" w:cs="Arial"/>
          <w:szCs w:val="20"/>
          <w:lang w:eastAsia="pt-BR"/>
        </w:rPr>
        <w:t xml:space="preserve"> deste item;</w:t>
      </w:r>
    </w:p>
    <w:p w:rsidR="009041B2" w:rsidRPr="005C250B" w:rsidRDefault="009041B2" w:rsidP="009041B2">
      <w:pPr>
        <w:numPr>
          <w:ilvl w:val="0"/>
          <w:numId w:val="1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9041B2" w:rsidRPr="005C250B" w:rsidRDefault="009041B2" w:rsidP="009041B2">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Se nenhuma microempresa, empresa de pequeno porte ou cooperativa, satisfizer as exigências do item 10.2 deste edital, será declarado vencedor do certame o licitante detentor da proposta originariamente de menor valor.</w:t>
      </w:r>
    </w:p>
    <w:p w:rsidR="009041B2" w:rsidRPr="005C250B" w:rsidRDefault="009041B2" w:rsidP="009041B2">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9041B2" w:rsidRPr="005C250B" w:rsidRDefault="009041B2" w:rsidP="009041B2">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9041B2" w:rsidRPr="005C250B" w:rsidRDefault="009041B2" w:rsidP="009041B2">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szCs w:val="20"/>
          <w:lang w:eastAsia="pt-BR"/>
        </w:rPr>
        <w:t>As demais hipóteses de empate terão como critério de desempate o sorteio, em ato público, com a convocação prévia de todos os licitantes.</w:t>
      </w:r>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 SUBSTITUIÇÃO DO TERMO DE CONTRATO</w:t>
      </w:r>
      <w:r w:rsidRPr="005C250B">
        <w:rPr>
          <w:rFonts w:ascii="Arial" w:eastAsia="Times New Roman" w:hAnsi="Arial" w:cs="Arial"/>
          <w:szCs w:val="20"/>
          <w:lang w:eastAsia="pt-BR"/>
        </w:rPr>
        <w:t xml:space="preserve"> </w:t>
      </w: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As obrigações decorrentes desta licitação consubstanciar-se-ão na nota de empenho.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roofErr w:type="gramStart"/>
      <w:r w:rsidRPr="005C250B">
        <w:rPr>
          <w:rFonts w:ascii="Arial" w:eastAsia="Times New Roman" w:hAnsi="Arial" w:cs="Arial"/>
          <w:bCs/>
          <w:szCs w:val="20"/>
          <w:lang w:eastAsia="pt-BR"/>
        </w:rPr>
        <w:t>A critério</w:t>
      </w:r>
      <w:proofErr w:type="gramEnd"/>
      <w:r w:rsidRPr="005C250B">
        <w:rPr>
          <w:rFonts w:ascii="Arial" w:eastAsia="Times New Roman" w:hAnsi="Arial" w:cs="Arial"/>
          <w:bCs/>
          <w:szCs w:val="20"/>
          <w:lang w:eastAsia="pt-BR"/>
        </w:rPr>
        <w:t xml:space="preserve"> da administração, o prazo para retirada da nota de empenho poderá ser prorrogado uma vez, desde que haja tempestiva e formal solicitação do adjudicatário.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DAS CONDIÇÕES DE ENTREGA E DE RECEBIMENTO DO OBJETO</w:t>
      </w: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 objeto desta licitação deverá ser entregue em até 30 (trinta) dias, contados do recebimento da Ordem de Compra, conforme a necessidade e nos locais, dias e horários determinados pela Secretaria Requisitante.</w:t>
      </w:r>
    </w:p>
    <w:p w:rsidR="009041B2" w:rsidRPr="005C250B" w:rsidRDefault="009041B2" w:rsidP="009041B2">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9041B2" w:rsidRPr="005C250B" w:rsidRDefault="009041B2" w:rsidP="009041B2">
      <w:pPr>
        <w:numPr>
          <w:ilvl w:val="2"/>
          <w:numId w:val="18"/>
        </w:numPr>
        <w:tabs>
          <w:tab w:val="left" w:pos="709"/>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 xml:space="preserve">As despesas de entrega dos produtos ficarão </w:t>
      </w:r>
      <w:proofErr w:type="gramStart"/>
      <w:r w:rsidRPr="005C250B">
        <w:rPr>
          <w:rFonts w:ascii="Arial" w:eastAsia="Times New Roman" w:hAnsi="Arial" w:cs="Arial"/>
          <w:color w:val="000000"/>
          <w:szCs w:val="20"/>
          <w:lang w:eastAsia="pt-BR"/>
        </w:rPr>
        <w:t>sob responsabilidade</w:t>
      </w:r>
      <w:proofErr w:type="gramEnd"/>
      <w:r w:rsidRPr="005C250B">
        <w:rPr>
          <w:rFonts w:ascii="Arial" w:eastAsia="Times New Roman" w:hAnsi="Arial" w:cs="Arial"/>
          <w:color w:val="000000"/>
          <w:szCs w:val="20"/>
          <w:lang w:eastAsia="pt-BR"/>
        </w:rPr>
        <w:t xml:space="preserve"> da empresa adjudicatária e considerar-se-ão incluídas no preço apresentado pela respectiva empresa.</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8"/>
        </w:numPr>
        <w:tabs>
          <w:tab w:val="left" w:pos="567"/>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O objeto desta licitação será recebido pela Administração em até 02 (dois) dias úteis, contados da data da entrega do objeto, após conferência e certificação de que o mesmo está de acordo com as especificações contidas no edital.</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p>
    <w:p w:rsidR="009041B2" w:rsidRPr="005C250B" w:rsidRDefault="009041B2" w:rsidP="009041B2">
      <w:pPr>
        <w:numPr>
          <w:ilvl w:val="1"/>
          <w:numId w:val="18"/>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lastRenderedPageBreak/>
        <w:t>Na entrega do objeto, o adjudicatário deverá colher, no comprovante respectivo, a data, o nome, o cargo e a assinatura do servidor do Município responsável pelo recebimento.</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p>
    <w:p w:rsidR="009041B2" w:rsidRPr="005C250B" w:rsidRDefault="009041B2" w:rsidP="009041B2">
      <w:pPr>
        <w:numPr>
          <w:ilvl w:val="1"/>
          <w:numId w:val="18"/>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 xml:space="preserve">Constatadas irregularidades no objeto, o Município de </w:t>
      </w:r>
      <w:proofErr w:type="spellStart"/>
      <w:r w:rsidRPr="005C250B">
        <w:rPr>
          <w:rFonts w:ascii="Arial" w:eastAsia="Times New Roman" w:hAnsi="Arial" w:cs="Arial"/>
          <w:color w:val="000000"/>
          <w:szCs w:val="20"/>
          <w:lang w:eastAsia="pt-BR"/>
        </w:rPr>
        <w:t>Ijuí</w:t>
      </w:r>
      <w:proofErr w:type="spellEnd"/>
      <w:r w:rsidRPr="005C250B">
        <w:rPr>
          <w:rFonts w:ascii="Arial" w:eastAsia="Times New Roman" w:hAnsi="Arial" w:cs="Arial"/>
          <w:color w:val="000000"/>
          <w:szCs w:val="20"/>
          <w:lang w:eastAsia="pt-BR"/>
        </w:rPr>
        <w:t xml:space="preserve"> poderá:</w:t>
      </w:r>
    </w:p>
    <w:p w:rsidR="009041B2" w:rsidRPr="005C250B" w:rsidRDefault="009041B2" w:rsidP="009041B2">
      <w:pPr>
        <w:numPr>
          <w:ilvl w:val="0"/>
          <w:numId w:val="1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Se disser respeito à especificação, rejeitá-lo no todo ou em parte, determinando sua substituição ou rescindida a contratação, sem prejuízo das penalidades cabíveis;</w:t>
      </w:r>
    </w:p>
    <w:p w:rsidR="009041B2" w:rsidRPr="005C250B" w:rsidRDefault="009041B2" w:rsidP="009041B2">
      <w:pPr>
        <w:numPr>
          <w:ilvl w:val="0"/>
          <w:numId w:val="1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Se disser respeito à diferença de quantidade ou de partes, determinar sua complementação ou rescindir a contratação, sem prejuízo das penalidades cabíveis.</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8"/>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C250B">
        <w:rPr>
          <w:rFonts w:ascii="Arial" w:eastAsia="Times New Roman" w:hAnsi="Arial" w:cs="Arial"/>
          <w:color w:val="000000"/>
          <w:szCs w:val="20"/>
          <w:lang w:eastAsia="pt-BR"/>
        </w:rPr>
        <w:t>5</w:t>
      </w:r>
      <w:proofErr w:type="gramEnd"/>
      <w:r w:rsidRPr="005C250B">
        <w:rPr>
          <w:rFonts w:ascii="Arial" w:eastAsia="Times New Roman" w:hAnsi="Arial" w:cs="Arial"/>
          <w:color w:val="000000"/>
          <w:szCs w:val="20"/>
          <w:lang w:eastAsia="pt-BR"/>
        </w:rPr>
        <w:t xml:space="preserve"> (cinco) dias, contados da notificação por escrito, mantido o preço inicialmente adjudicado.</w:t>
      </w:r>
    </w:p>
    <w:p w:rsidR="009041B2" w:rsidRPr="005C250B" w:rsidRDefault="009041B2" w:rsidP="009041B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DO PAGAMENTO</w:t>
      </w:r>
    </w:p>
    <w:p w:rsidR="009041B2" w:rsidRPr="005C250B" w:rsidRDefault="009041B2" w:rsidP="009041B2">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szCs w:val="20"/>
          <w:lang w:eastAsia="pt-BR"/>
        </w:rPr>
        <w:t xml:space="preserve">12.1 </w:t>
      </w:r>
      <w:r w:rsidRPr="005C250B">
        <w:rPr>
          <w:rFonts w:ascii="Arial" w:eastAsia="Times New Roman" w:hAnsi="Arial" w:cs="Arial"/>
          <w:szCs w:val="20"/>
          <w:lang w:eastAsia="pt-BR"/>
        </w:rPr>
        <w:tab/>
        <w:t>Após o recebimento do</w:t>
      </w:r>
      <w:r w:rsidR="00091517" w:rsidRPr="005C250B">
        <w:rPr>
          <w:rFonts w:ascii="Arial" w:eastAsia="Times New Roman" w:hAnsi="Arial" w:cs="Arial"/>
          <w:szCs w:val="20"/>
          <w:lang w:eastAsia="pt-BR"/>
        </w:rPr>
        <w:t xml:space="preserve"> objeto adquirido</w:t>
      </w:r>
      <w:r w:rsidRPr="005C250B">
        <w:rPr>
          <w:rFonts w:ascii="Arial" w:eastAsia="Times New Roman" w:hAnsi="Arial" w:cs="Arial"/>
          <w:szCs w:val="20"/>
          <w:lang w:eastAsia="pt-BR"/>
        </w:rPr>
        <w:t xml:space="preserve">, o pagamento será realizado no prazo máximo de até 30 (trinta) dias da liquidação da documentação, conforme Capítulo II, art. 6º e § 3º, art. 8º, do Decreto Executivo Municipal nº 5.753 de 15 de setembro de 2015. </w:t>
      </w:r>
    </w:p>
    <w:p w:rsidR="009041B2" w:rsidRPr="005C250B" w:rsidRDefault="009041B2" w:rsidP="009041B2">
      <w:pPr>
        <w:tabs>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 </w:t>
      </w:r>
    </w:p>
    <w:p w:rsidR="009041B2" w:rsidRPr="005C250B" w:rsidRDefault="009041B2" w:rsidP="009041B2">
      <w:pPr>
        <w:numPr>
          <w:ilvl w:val="2"/>
          <w:numId w:val="11"/>
        </w:numPr>
        <w:tabs>
          <w:tab w:val="num" w:pos="720"/>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A nota fiscal deverá ainda trazer os seguintes dados cadastrais do Município de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 </w:t>
      </w:r>
    </w:p>
    <w:p w:rsidR="009041B2" w:rsidRPr="005C250B" w:rsidRDefault="009041B2" w:rsidP="009041B2">
      <w:pPr>
        <w:tabs>
          <w:tab w:val="left" w:pos="7993"/>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Município de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 </w:t>
      </w:r>
    </w:p>
    <w:p w:rsidR="009041B2" w:rsidRPr="005C250B" w:rsidRDefault="009041B2" w:rsidP="009041B2">
      <w:pPr>
        <w:tabs>
          <w:tab w:val="left" w:pos="7993"/>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CNPJ: 90.738.196/0001-09 </w:t>
      </w:r>
    </w:p>
    <w:p w:rsidR="009041B2" w:rsidRPr="005C250B" w:rsidRDefault="009041B2" w:rsidP="009041B2">
      <w:pPr>
        <w:tabs>
          <w:tab w:val="left" w:pos="7993"/>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INSC Estadual: 065/0151348 </w:t>
      </w:r>
    </w:p>
    <w:p w:rsidR="009041B2" w:rsidRPr="005C250B" w:rsidRDefault="009041B2" w:rsidP="009041B2">
      <w:pPr>
        <w:tabs>
          <w:tab w:val="left" w:pos="7993"/>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Endereço: Rua Benjamin Constant, nº 429, Centro –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/RS – 98700-</w:t>
      </w:r>
      <w:proofErr w:type="gramStart"/>
      <w:r w:rsidRPr="005C250B">
        <w:rPr>
          <w:rFonts w:ascii="Arial" w:eastAsia="Times New Roman" w:hAnsi="Arial" w:cs="Arial"/>
          <w:szCs w:val="20"/>
          <w:lang w:eastAsia="pt-BR"/>
        </w:rPr>
        <w:t>000</w:t>
      </w:r>
      <w:proofErr w:type="gramEnd"/>
    </w:p>
    <w:p w:rsidR="009041B2" w:rsidRPr="005C250B" w:rsidRDefault="009041B2" w:rsidP="009041B2">
      <w:pPr>
        <w:overflowPunct w:val="0"/>
        <w:autoSpaceDE w:val="0"/>
        <w:autoSpaceDN w:val="0"/>
        <w:adjustRightInd w:val="0"/>
        <w:spacing w:after="0" w:line="240" w:lineRule="auto"/>
        <w:ind w:left="-8"/>
        <w:jc w:val="both"/>
        <w:textAlignment w:val="baseline"/>
        <w:rPr>
          <w:rFonts w:ascii="Arial" w:eastAsia="Times New Roman" w:hAnsi="Arial" w:cs="Arial"/>
          <w:b/>
          <w:szCs w:val="20"/>
          <w:lang w:eastAsia="pt-BR"/>
        </w:rPr>
      </w:pPr>
    </w:p>
    <w:p w:rsidR="009041B2" w:rsidRPr="005C250B" w:rsidRDefault="009041B2" w:rsidP="009041B2">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szCs w:val="20"/>
          <w:lang w:eastAsia="pt-BR"/>
        </w:rPr>
        <w:t>12.1.2 Os arquivos eletrônicos dos documentos fiscais (arquivo XML e a DANFE da NFE ou NFSE) deverão ser encaminhados pela empresa adjudicatária, obrigatoriamente, para o e-mail xmlfornecedor@ijui.rs.gov.br.</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O pagamento será realizado pelo Município de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 mediante depósito bancário em favor do adjudicatário, que indicará em formulário próprio o nome da instituição bancária, a agência, a localidade e a conta corrente para que seja realizada a operação correspondente.</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As informações referidas no item anterior deverão ser encaminhadas à Coordenadoria de Contabilidade da Secretaria Municipal da Fazenda, ficando o licitante obrigado a mantê-las atualizadas.</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DAS SANÇÕES ADMINISTRATIVAS</w:t>
      </w: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A aplicação de sanções administrativas regular-se-á pelas condições previstas nos </w:t>
      </w:r>
      <w:proofErr w:type="spellStart"/>
      <w:r w:rsidRPr="005C250B">
        <w:rPr>
          <w:rFonts w:ascii="Arial" w:eastAsia="Times New Roman" w:hAnsi="Arial" w:cs="Arial"/>
          <w:szCs w:val="20"/>
          <w:lang w:eastAsia="pt-BR"/>
        </w:rPr>
        <w:t>arts</w:t>
      </w:r>
      <w:proofErr w:type="spellEnd"/>
      <w:r w:rsidRPr="005C250B">
        <w:rPr>
          <w:rFonts w:ascii="Arial" w:eastAsia="Times New Roman" w:hAnsi="Arial" w:cs="Arial"/>
          <w:szCs w:val="20"/>
          <w:lang w:eastAsia="pt-BR"/>
        </w:rPr>
        <w:t xml:space="preserve">. </w:t>
      </w:r>
      <w:proofErr w:type="gramStart"/>
      <w:smartTag w:uri="urn:schemas-microsoft-com:office:smarttags" w:element="metricconverter">
        <w:smartTagPr>
          <w:attr w:name="ProductID" w:val="81 a"/>
        </w:smartTagPr>
        <w:r w:rsidRPr="005C250B">
          <w:rPr>
            <w:rFonts w:ascii="Arial" w:eastAsia="Times New Roman" w:hAnsi="Arial" w:cs="Arial"/>
            <w:szCs w:val="20"/>
            <w:lang w:eastAsia="pt-BR"/>
          </w:rPr>
          <w:t>81 a</w:t>
        </w:r>
      </w:smartTag>
      <w:r w:rsidRPr="005C250B">
        <w:rPr>
          <w:rFonts w:ascii="Arial" w:eastAsia="Times New Roman" w:hAnsi="Arial" w:cs="Arial"/>
          <w:szCs w:val="20"/>
          <w:lang w:eastAsia="pt-BR"/>
        </w:rPr>
        <w:t xml:space="preserve"> 88 da Lei Federal nº</w:t>
      </w:r>
      <w:proofErr w:type="gramEnd"/>
      <w:r w:rsidRPr="005C250B">
        <w:rPr>
          <w:rFonts w:ascii="Arial" w:eastAsia="Times New Roman" w:hAnsi="Arial" w:cs="Arial"/>
          <w:szCs w:val="20"/>
          <w:lang w:eastAsia="pt-BR"/>
        </w:rPr>
        <w:t xml:space="preserve"> 8.666/93, além de outras atinentes à espécie.</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 licitante ficará sujeito, garantido o contraditório e a ampla defesa, às seguintes penalidades:</w:t>
      </w:r>
    </w:p>
    <w:p w:rsidR="009041B2" w:rsidRPr="005C250B" w:rsidRDefault="009041B2" w:rsidP="009041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Advertência;</w:t>
      </w:r>
    </w:p>
    <w:p w:rsidR="009041B2" w:rsidRPr="005C250B" w:rsidRDefault="009041B2" w:rsidP="009041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Multa correspondente:</w:t>
      </w:r>
    </w:p>
    <w:p w:rsidR="009041B2" w:rsidRPr="005C250B" w:rsidRDefault="009041B2" w:rsidP="009041B2">
      <w:pPr>
        <w:tabs>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b.</w:t>
      </w:r>
      <w:proofErr w:type="gramEnd"/>
      <w:r w:rsidRPr="005C250B">
        <w:rPr>
          <w:rFonts w:ascii="Arial" w:eastAsia="Times New Roman" w:hAnsi="Arial" w:cs="Arial"/>
          <w:szCs w:val="20"/>
          <w:lang w:eastAsia="pt-BR"/>
        </w:rPr>
        <w:t>1)</w:t>
      </w:r>
      <w:r w:rsidRPr="005C250B">
        <w:rPr>
          <w:rFonts w:ascii="Arial" w:eastAsia="Times New Roman" w:hAnsi="Arial" w:cs="Arial"/>
          <w:szCs w:val="20"/>
          <w:lang w:eastAsia="pt-BR"/>
        </w:rPr>
        <w:tab/>
        <w:t>Até 5% (cinco por cento) sobre o valor do contrato, pelo descumprimento de cláusula contratual ou forma de legislação pertinente;</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b.</w:t>
      </w:r>
      <w:proofErr w:type="gramEnd"/>
      <w:r w:rsidRPr="005C250B">
        <w:rPr>
          <w:rFonts w:ascii="Arial" w:eastAsia="Times New Roman" w:hAnsi="Arial" w:cs="Arial"/>
          <w:szCs w:val="20"/>
          <w:lang w:eastAsia="pt-BR"/>
        </w:rPr>
        <w:t>2) À razão de 0,3% (zero vírgula três por cento) sobre o valor do contrato, por dia de atraso, contados a partir do prazo final de entrega prevista na Ordem de Compra;</w:t>
      </w:r>
    </w:p>
    <w:p w:rsidR="009041B2" w:rsidRPr="005C250B" w:rsidRDefault="009041B2" w:rsidP="009041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Suspensão temporária de participação em licitação e impedimento de contratar com a Administração, por prazo não superior a 02 (dois) anos;</w:t>
      </w:r>
    </w:p>
    <w:p w:rsidR="009041B2" w:rsidRPr="005C250B" w:rsidRDefault="009041B2" w:rsidP="009041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041B2" w:rsidRPr="005C250B" w:rsidRDefault="009041B2" w:rsidP="009041B2">
      <w:pPr>
        <w:tabs>
          <w:tab w:val="num" w:pos="567"/>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As penalidades de advertência e multa poderão ser aplicadas cumulativamente.</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lastRenderedPageBreak/>
        <w:t>O valor da multa será descontado do primeiro pagamento após a sua imposição, respondendo por ela os créditos futuros pela diferença, se houver ou através de procedimento judicial apropriado.</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multa dobrará a cada caso de reincidência, não podendo ultrapassar a 30% do valor atualizado do contrato, sem prejuízo da cobrança de perdas e danos que venham a ser causados ao interesse público e da possibilidade da rescisão contratual.</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DISPOSIÇÕES GERAIS</w:t>
      </w: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presente licitação poderá ser anulada ou revogada, nas hipóteses previstas em lei, sem que os licitantes tenham direito a qualquer indenização, observado o disposto no art. 59 da Lei Federal nº 8.666/93.</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 adjudicatário deverá manter todas as condições de habilitação durante a execução do contrato.</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As omissões desse certame serão resolvidas pelas disposições constantes na Lei Federal nº 8.666/93.</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w:t>
      </w:r>
      <w:proofErr w:type="gramStart"/>
      <w:r w:rsidRPr="005C250B">
        <w:rPr>
          <w:rFonts w:ascii="Arial" w:eastAsia="Times New Roman" w:hAnsi="Arial" w:cs="Arial"/>
          <w:szCs w:val="20"/>
          <w:lang w:eastAsia="pt-BR"/>
        </w:rPr>
        <w:t xml:space="preserve">  </w:t>
      </w:r>
      <w:proofErr w:type="gramEnd"/>
      <w:r w:rsidRPr="005C250B">
        <w:rPr>
          <w:rFonts w:ascii="Arial" w:eastAsia="Times New Roman" w:hAnsi="Arial" w:cs="Arial"/>
          <w:szCs w:val="20"/>
          <w:lang w:eastAsia="pt-BR"/>
        </w:rPr>
        <w:t>nº 8.666/93.</w:t>
      </w:r>
    </w:p>
    <w:p w:rsidR="009041B2" w:rsidRPr="005C250B" w:rsidRDefault="009041B2" w:rsidP="009041B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1"/>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5C250B">
        <w:rPr>
          <w:rFonts w:ascii="Arial" w:eastAsia="Times New Roman" w:hAnsi="Arial" w:cs="Arial"/>
          <w:szCs w:val="20"/>
          <w:lang w:eastAsia="pt-BR"/>
        </w:rPr>
        <w:t>Ijuí</w:t>
      </w:r>
      <w:proofErr w:type="spellEnd"/>
      <w:r w:rsidRPr="005C250B">
        <w:rPr>
          <w:rFonts w:ascii="Arial" w:eastAsia="Times New Roman" w:hAnsi="Arial" w:cs="Arial"/>
          <w:szCs w:val="20"/>
          <w:lang w:eastAsia="pt-BR"/>
        </w:rPr>
        <w:t xml:space="preserve">/RS, CEP 98700-000, de segunda a sexta-feira, das 8h30min às 11h30min e das 13h30min às 17h00min, pelo telefone (55) 3331-8227 e/ou telefone/fax (55) 3331-8219 ou no site </w:t>
      </w:r>
      <w:hyperlink r:id="rId10" w:history="1">
        <w:r w:rsidRPr="005C250B">
          <w:rPr>
            <w:rFonts w:ascii="Arial" w:eastAsia="Times New Roman" w:hAnsi="Arial" w:cs="Arial"/>
            <w:color w:val="0000FF"/>
            <w:szCs w:val="20"/>
            <w:u w:val="single"/>
            <w:lang w:eastAsia="pt-BR"/>
          </w:rPr>
          <w:t>www.ijui.rs.gov.br</w:t>
        </w:r>
      </w:hyperlink>
      <w:r w:rsidRPr="005C250B">
        <w:rPr>
          <w:rFonts w:ascii="Arial" w:eastAsia="Times New Roman" w:hAnsi="Arial" w:cs="Arial"/>
          <w:szCs w:val="20"/>
          <w:lang w:eastAsia="pt-BR"/>
        </w:rPr>
        <w:t>, no link “Licitações”.</w:t>
      </w:r>
    </w:p>
    <w:p w:rsidR="009041B2" w:rsidRPr="005C250B" w:rsidRDefault="009041B2" w:rsidP="009041B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9041B2" w:rsidRPr="005C250B" w:rsidRDefault="009041B2" w:rsidP="009041B2">
      <w:pPr>
        <w:numPr>
          <w:ilvl w:val="0"/>
          <w:numId w:val="11"/>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ANEXOS</w:t>
      </w:r>
    </w:p>
    <w:p w:rsidR="009041B2" w:rsidRPr="005C250B" w:rsidRDefault="009041B2" w:rsidP="009041B2">
      <w:pPr>
        <w:numPr>
          <w:ilvl w:val="1"/>
          <w:numId w:val="11"/>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Fazem parte deste edital os seguintes anexos: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1134"/>
        <w:gridCol w:w="7938"/>
      </w:tblGrid>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Anexo I</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Declaração prevista no art. 27, V da Lei Federal nº 8.666/</w:t>
            </w:r>
            <w:proofErr w:type="gramStart"/>
            <w:r w:rsidRPr="005C250B">
              <w:rPr>
                <w:rFonts w:ascii="Arial" w:eastAsia="Times New Roman" w:hAnsi="Arial" w:cs="Arial"/>
                <w:szCs w:val="20"/>
                <w:lang w:eastAsia="pt-BR"/>
              </w:rPr>
              <w:t>93</w:t>
            </w:r>
            <w:proofErr w:type="gramEnd"/>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Anexo II</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bCs/>
                <w:szCs w:val="20"/>
                <w:lang w:eastAsia="pt-BR"/>
              </w:rPr>
              <w:t>Declaração prevista no art. 32, § 2º da Lei Federal nº 8.666/</w:t>
            </w:r>
            <w:proofErr w:type="gramStart"/>
            <w:r w:rsidRPr="005C250B">
              <w:rPr>
                <w:rFonts w:ascii="Arial" w:eastAsia="Times New Roman" w:hAnsi="Arial" w:cs="Arial"/>
                <w:bCs/>
                <w:szCs w:val="20"/>
                <w:lang w:eastAsia="pt-BR"/>
              </w:rPr>
              <w:t>93</w:t>
            </w:r>
            <w:proofErr w:type="gramEnd"/>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Anexo III</w:t>
            </w:r>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Dados cadastrais do licitante</w:t>
            </w:r>
          </w:p>
        </w:tc>
      </w:tr>
      <w:tr w:rsidR="009041B2" w:rsidRPr="005C250B" w:rsidTr="006721B9">
        <w:tc>
          <w:tcPr>
            <w:tcW w:w="1134"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Anexo IV </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Anexo V</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Anexo VI</w:t>
            </w:r>
            <w:proofErr w:type="gramEnd"/>
          </w:p>
        </w:tc>
        <w:tc>
          <w:tcPr>
            <w:tcW w:w="7938" w:type="dxa"/>
          </w:tcPr>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Formulário para preenchimento da proposta</w:t>
            </w:r>
          </w:p>
          <w:p w:rsidR="009041B2" w:rsidRPr="005C250B" w:rsidRDefault="00091517"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Requisições Internas</w:t>
            </w:r>
          </w:p>
          <w:p w:rsidR="009041B2" w:rsidRPr="005C250B" w:rsidRDefault="009041B2" w:rsidP="006721B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Planilha de orçamento estimado </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roofErr w:type="spellStart"/>
      <w:r w:rsidRPr="005C250B">
        <w:rPr>
          <w:rFonts w:ascii="Arial" w:eastAsia="Times New Roman" w:hAnsi="Arial" w:cs="Arial"/>
          <w:bCs/>
          <w:szCs w:val="20"/>
          <w:lang w:eastAsia="pt-BR"/>
        </w:rPr>
        <w:t>Ijuí</w:t>
      </w:r>
      <w:proofErr w:type="spellEnd"/>
      <w:r w:rsidRPr="005C250B">
        <w:rPr>
          <w:rFonts w:ascii="Arial" w:eastAsia="Times New Roman" w:hAnsi="Arial" w:cs="Arial"/>
          <w:bCs/>
          <w:szCs w:val="20"/>
          <w:lang w:eastAsia="pt-BR"/>
        </w:rPr>
        <w:t>/RS, 03 de setembro de 2018.</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9041B2" w:rsidRPr="005C250B" w:rsidTr="006721B9">
        <w:trPr>
          <w:cantSplit/>
          <w:trHeight w:val="276"/>
        </w:trPr>
        <w:tc>
          <w:tcPr>
            <w:tcW w:w="9993" w:type="dxa"/>
          </w:tcPr>
          <w:p w:rsidR="009041B2" w:rsidRPr="005C250B" w:rsidRDefault="009041B2"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Assessoria Jurídica</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9041B2" w:rsidRPr="005C250B" w:rsidTr="006721B9">
        <w:trPr>
          <w:cantSplit/>
          <w:trHeight w:val="276"/>
        </w:trPr>
        <w:tc>
          <w:tcPr>
            <w:tcW w:w="4996" w:type="dxa"/>
          </w:tcPr>
          <w:p w:rsidR="009041B2" w:rsidRPr="005C250B" w:rsidRDefault="009041B2"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Priscila </w:t>
            </w:r>
            <w:proofErr w:type="spellStart"/>
            <w:r w:rsidRPr="005C250B">
              <w:rPr>
                <w:rFonts w:ascii="Arial" w:eastAsia="Times New Roman" w:hAnsi="Arial" w:cs="Arial"/>
                <w:szCs w:val="20"/>
                <w:lang w:eastAsia="pt-BR"/>
              </w:rPr>
              <w:t>Maurer</w:t>
            </w:r>
            <w:proofErr w:type="spellEnd"/>
            <w:r w:rsidRPr="005C250B">
              <w:rPr>
                <w:rFonts w:ascii="Arial" w:eastAsia="Times New Roman" w:hAnsi="Arial" w:cs="Arial"/>
                <w:szCs w:val="20"/>
                <w:lang w:eastAsia="pt-BR"/>
              </w:rPr>
              <w:t xml:space="preserve"> </w:t>
            </w:r>
            <w:proofErr w:type="spellStart"/>
            <w:r w:rsidRPr="005C250B">
              <w:rPr>
                <w:rFonts w:ascii="Arial" w:eastAsia="Times New Roman" w:hAnsi="Arial" w:cs="Arial"/>
                <w:szCs w:val="20"/>
                <w:lang w:eastAsia="pt-BR"/>
              </w:rPr>
              <w:t>Leviski</w:t>
            </w:r>
            <w:proofErr w:type="spellEnd"/>
          </w:p>
        </w:tc>
        <w:tc>
          <w:tcPr>
            <w:tcW w:w="4997" w:type="dxa"/>
          </w:tcPr>
          <w:p w:rsidR="009041B2" w:rsidRPr="005C250B" w:rsidRDefault="009041B2"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Valdir </w:t>
            </w:r>
            <w:proofErr w:type="spellStart"/>
            <w:r w:rsidRPr="005C250B">
              <w:rPr>
                <w:rFonts w:ascii="Arial" w:eastAsia="Times New Roman" w:hAnsi="Arial" w:cs="Arial"/>
                <w:szCs w:val="20"/>
                <w:lang w:eastAsia="pt-BR"/>
              </w:rPr>
              <w:t>Heck</w:t>
            </w:r>
            <w:proofErr w:type="spellEnd"/>
          </w:p>
        </w:tc>
      </w:tr>
      <w:tr w:rsidR="009041B2" w:rsidRPr="005C250B" w:rsidTr="006721B9">
        <w:trPr>
          <w:cantSplit/>
          <w:trHeight w:val="137"/>
        </w:trPr>
        <w:tc>
          <w:tcPr>
            <w:tcW w:w="4996" w:type="dxa"/>
          </w:tcPr>
          <w:p w:rsidR="009041B2" w:rsidRPr="005C250B" w:rsidRDefault="009041B2"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Diretora da Coordenadoria de Compras, Patrimônio e Administração de </w:t>
            </w:r>
            <w:proofErr w:type="gramStart"/>
            <w:r w:rsidRPr="005C250B">
              <w:rPr>
                <w:rFonts w:ascii="Arial" w:eastAsia="Times New Roman" w:hAnsi="Arial" w:cs="Arial"/>
                <w:szCs w:val="20"/>
                <w:lang w:eastAsia="pt-BR"/>
              </w:rPr>
              <w:t>Materiais</w:t>
            </w:r>
            <w:proofErr w:type="gramEnd"/>
          </w:p>
        </w:tc>
        <w:tc>
          <w:tcPr>
            <w:tcW w:w="4997" w:type="dxa"/>
          </w:tcPr>
          <w:p w:rsidR="009041B2" w:rsidRPr="005C250B" w:rsidRDefault="009041B2"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Prefeito </w:t>
            </w: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22"/>
          <w:szCs w:val="20"/>
          <w:lang w:eastAsia="pt-BR"/>
        </w:rPr>
      </w:pPr>
    </w:p>
    <w:p w:rsidR="009041B2" w:rsidRPr="005C250B" w:rsidRDefault="009041B2" w:rsidP="009041B2">
      <w:pPr>
        <w:spacing w:after="0" w:line="240" w:lineRule="auto"/>
        <w:jc w:val="center"/>
        <w:rPr>
          <w:rFonts w:ascii="Arial" w:eastAsia="Times New Roman" w:hAnsi="Arial" w:cs="Arial"/>
          <w:b/>
          <w:bCs/>
          <w:sz w:val="24"/>
          <w:szCs w:val="24"/>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br w:type="page"/>
      </w:r>
      <w:r w:rsidRPr="005C250B">
        <w:rPr>
          <w:rFonts w:ascii="Arial" w:eastAsia="Times New Roman" w:hAnsi="Arial" w:cs="Arial"/>
          <w:b/>
          <w:szCs w:val="20"/>
          <w:lang w:eastAsia="pt-BR"/>
        </w:rPr>
        <w:lastRenderedPageBreak/>
        <w:t>TOMADA DE PREÇOS Nº 37/2018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PROCESSO Nº 1170/2018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 I</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DECLARAÇÃO PREVISTA NO ART. 27, V DA LEI FEDERAL Nº 8.666/</w:t>
      </w:r>
      <w:proofErr w:type="gramStart"/>
      <w:r w:rsidRPr="005C250B">
        <w:rPr>
          <w:rFonts w:ascii="Arial" w:eastAsia="Times New Roman" w:hAnsi="Arial" w:cs="Arial"/>
          <w:b/>
          <w:szCs w:val="20"/>
          <w:lang w:eastAsia="pt-BR"/>
        </w:rPr>
        <w:t>93</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MODELO "A": EMPREGADOR PESSOA JURÍDICA</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DECLARAÇÃO</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Ref.: (identificação da licitação)</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r w:rsidRPr="005C250B">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5C250B">
        <w:rPr>
          <w:rFonts w:ascii="Arial" w:eastAsia="Times New Roman" w:hAnsi="Arial" w:cs="Arial"/>
          <w:szCs w:val="20"/>
          <w:lang w:eastAsia="pt-BR"/>
        </w:rPr>
        <w:t>e</w:t>
      </w:r>
      <w:proofErr w:type="gramEnd"/>
      <w:r w:rsidRPr="005C250B">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Ressalva: emprega menor, a partir de quatorze anos, na condição de aprendiz </w:t>
      </w:r>
      <w:proofErr w:type="gramStart"/>
      <w:r w:rsidRPr="005C250B">
        <w:rPr>
          <w:rFonts w:ascii="Arial" w:eastAsia="Times New Roman" w:hAnsi="Arial" w:cs="Arial"/>
          <w:szCs w:val="20"/>
          <w:lang w:eastAsia="pt-BR"/>
        </w:rPr>
        <w:t xml:space="preserve">( </w:t>
      </w:r>
      <w:proofErr w:type="gramEnd"/>
      <w:r w:rsidRPr="005C250B">
        <w:rPr>
          <w:rFonts w:ascii="Arial" w:eastAsia="Times New Roman" w:hAnsi="Arial" w:cs="Arial"/>
          <w:szCs w:val="20"/>
          <w:lang w:eastAsia="pt-BR"/>
        </w:rPr>
        <w: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(data)</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(representante legal)</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5C250B">
        <w:rPr>
          <w:rFonts w:ascii="Arial" w:eastAsia="Times New Roman" w:hAnsi="Arial" w:cs="Arial"/>
          <w:szCs w:val="20"/>
          <w:lang w:eastAsia="pt-BR"/>
        </w:rPr>
        <w:t>(Observação: em caso afirmativo, assinalar a ressalva acima</w:t>
      </w: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MODELO "B": EMPREGADOR PESSOA FÍSICA</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DECLARAÇÃO</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Ref.: (identificação da licitação)</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r w:rsidRPr="005C250B">
        <w:rPr>
          <w:rFonts w:ascii="Arial" w:eastAsia="Times New Roman" w:hAnsi="Arial" w:cs="Arial"/>
          <w:szCs w:val="20"/>
          <w:lang w:eastAsia="pt-BR"/>
        </w:rPr>
        <w:t xml:space="preserve">, portador(a) da Carteira de Identidade nº............................e do CPF nº ........................., DECLARA, para fins do disposto no </w:t>
      </w:r>
      <w:hyperlink r:id="rId11" w:anchor="art27v" w:history="1">
        <w:r w:rsidRPr="005C250B">
          <w:rPr>
            <w:rFonts w:ascii="Arial" w:eastAsia="Times New Roman" w:hAnsi="Arial" w:cs="Arial"/>
            <w:szCs w:val="20"/>
            <w:lang w:eastAsia="pt-BR"/>
          </w:rPr>
          <w:t>inciso V do art. 27 da Lei Federal nº 8.666, de 21 de junho de 1993</w:t>
        </w:r>
      </w:hyperlink>
      <w:r w:rsidRPr="005C250B">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Ressalva: emprega menor, a partir de quatorze anos, na condição de aprendiz </w:t>
      </w:r>
      <w:proofErr w:type="gramStart"/>
      <w:r w:rsidRPr="005C250B">
        <w:rPr>
          <w:rFonts w:ascii="Arial" w:eastAsia="Times New Roman" w:hAnsi="Arial" w:cs="Arial"/>
          <w:szCs w:val="20"/>
          <w:lang w:eastAsia="pt-BR"/>
        </w:rPr>
        <w:t xml:space="preserve">( </w:t>
      </w:r>
      <w:proofErr w:type="gramEnd"/>
      <w:r w:rsidRPr="005C250B">
        <w:rPr>
          <w:rFonts w:ascii="Arial" w:eastAsia="Times New Roman" w:hAnsi="Arial" w:cs="Arial"/>
          <w:szCs w:val="20"/>
          <w:lang w:eastAsia="pt-BR"/>
        </w:rPr>
        <w: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(data)</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(nome)</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(Observação: em caso afirmativo, assinalar a ressalva acima</w:t>
      </w:r>
      <w:proofErr w:type="gramStart"/>
      <w:r w:rsidRPr="005C250B">
        <w:rPr>
          <w:rFonts w:ascii="Arial" w:eastAsia="Times New Roman" w:hAnsi="Arial" w:cs="Arial"/>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bCs/>
          <w:sz w:val="24"/>
          <w:szCs w:val="20"/>
          <w:lang w:eastAsia="pt-BR"/>
        </w:rPr>
      </w:pPr>
      <w:r w:rsidRPr="005C250B">
        <w:rPr>
          <w:rFonts w:ascii="Arial" w:eastAsia="Times New Roman" w:hAnsi="Arial" w:cs="Arial"/>
          <w:szCs w:val="20"/>
          <w:lang w:eastAsia="pt-BR"/>
        </w:rPr>
        <w:br w:type="page"/>
      </w: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caps/>
          <w:szCs w:val="20"/>
          <w:lang w:eastAsia="pt-BR"/>
        </w:rPr>
      </w:pPr>
      <w:r w:rsidRPr="005C250B">
        <w:rPr>
          <w:rFonts w:ascii="Arial" w:eastAsia="Times New Roman" w:hAnsi="Arial" w:cs="Arial"/>
          <w:b/>
          <w:caps/>
          <w:szCs w:val="20"/>
          <w:lang w:eastAsia="pt-BR"/>
        </w:rPr>
        <w:lastRenderedPageBreak/>
        <w:t>TOMADA DE PREÇOS Nº 37/2018</w:t>
      </w: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 xml:space="preserve">PROCESSO Nº </w:t>
      </w:r>
      <w:r w:rsidRPr="005C250B">
        <w:rPr>
          <w:rFonts w:ascii="Arial" w:eastAsia="Times New Roman" w:hAnsi="Arial" w:cs="Arial"/>
          <w:b/>
          <w:bCs/>
          <w:caps/>
          <w:szCs w:val="20"/>
          <w:lang w:eastAsia="pt-BR"/>
        </w:rPr>
        <w:t>1170</w:t>
      </w:r>
      <w:r w:rsidRPr="005C250B">
        <w:rPr>
          <w:rFonts w:ascii="Arial" w:eastAsia="Times New Roman" w:hAnsi="Arial" w:cs="Arial"/>
          <w:b/>
          <w:bCs/>
          <w:szCs w:val="20"/>
          <w:lang w:eastAsia="pt-BR"/>
        </w:rPr>
        <w:t>/</w:t>
      </w:r>
      <w:r w:rsidRPr="005C250B">
        <w:rPr>
          <w:rFonts w:ascii="Arial" w:eastAsia="Times New Roman" w:hAnsi="Arial" w:cs="Arial"/>
          <w:b/>
          <w:caps/>
          <w:szCs w:val="20"/>
          <w:lang w:eastAsia="pt-BR"/>
        </w:rPr>
        <w:t>2018</w:t>
      </w: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 II</w:t>
      </w: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DECLARAÇÃO PREVISTA NO ART. 32, § 2º DA LEI FEDERAL Nº 8.666/</w:t>
      </w:r>
      <w:proofErr w:type="gramStart"/>
      <w:r w:rsidRPr="005C250B">
        <w:rPr>
          <w:rFonts w:ascii="Arial" w:eastAsia="Times New Roman" w:hAnsi="Arial" w:cs="Arial"/>
          <w:b/>
          <w:szCs w:val="20"/>
          <w:lang w:eastAsia="pt-BR"/>
        </w:rPr>
        <w:t>93</w:t>
      </w:r>
      <w:proofErr w:type="gramEnd"/>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[&lt;NOME COMPLETO E SEM ABREVIAÇÕES DO LICITANTE&gt;], CNPJ: [&lt;Nº DO CNPJ DO LICITANTE&gt;], ENDEREÇO: [&lt;ENDEREÇO COMPLETO DO LICITANTE (LOGRADOURO, NÚMERO, COMPLEMENTO, BAIRRO, MUNICÍPIO, UNIDADE DA FEDERAÇÃO E CEP</w:t>
      </w:r>
      <w:proofErr w:type="gramStart"/>
      <w:r w:rsidRPr="005C250B">
        <w:rPr>
          <w:rFonts w:ascii="Arial" w:eastAsia="Times New Roman" w:hAnsi="Arial" w:cs="Arial"/>
          <w:szCs w:val="20"/>
          <w:lang w:eastAsia="pt-BR"/>
        </w:rPr>
        <w:t>)</w:t>
      </w:r>
      <w:proofErr w:type="gramEnd"/>
      <w:r w:rsidRPr="005C250B">
        <w:rPr>
          <w:rFonts w:ascii="Arial" w:eastAsia="Times New Roman" w:hAnsi="Arial" w:cs="Arial"/>
          <w:szCs w:val="20"/>
          <w:lang w:eastAsia="pt-BR"/>
        </w:rPr>
        <w:t xml:space="preserve">&gt;], </w:t>
      </w:r>
      <w:r w:rsidRPr="005C250B">
        <w:rPr>
          <w:rFonts w:ascii="Arial" w:eastAsia="Times New Roman" w:hAnsi="Arial" w:cs="Arial"/>
          <w:bCs/>
          <w:szCs w:val="20"/>
          <w:lang w:eastAsia="pt-BR"/>
        </w:rPr>
        <w:t>declara sob as penalidades legais, que até a presente data</w:t>
      </w:r>
      <w:r w:rsidRPr="005C250B">
        <w:rPr>
          <w:rFonts w:ascii="Arial" w:eastAsia="Times New Roman" w:hAnsi="Arial" w:cs="Arial"/>
          <w:szCs w:val="20"/>
          <w:lang w:eastAsia="pt-BR"/>
        </w:rPr>
        <w:t xml:space="preserve"> inexistem fatos supervenientes impeditivos da sua habilitação e participação na licitação Tomada de Preços nº 37/2018, bem como ter ciência da obrigatoriedade de declarar ocorrências posteriores.</w:t>
      </w:r>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 xml:space="preserve"> [&lt;LOCAL&gt;], [&lt;DATA&gt;].</w:t>
      </w:r>
    </w:p>
    <w:p w:rsidR="009041B2" w:rsidRPr="005C250B" w:rsidRDefault="009041B2" w:rsidP="009041B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[&lt;ASSINATURA DO REPRESENTANTE LEGAL DO LICITANTE&gt;]</w:t>
      </w: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[&lt;NOME COMPLETO E SEM ABREVIAÇÕES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[&lt;CARGO/FUNÇÃO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t-BR"/>
        </w:rPr>
      </w:pPr>
      <w:r w:rsidRPr="005C250B">
        <w:rPr>
          <w:rFonts w:eastAsia="Times New Roman"/>
          <w:color w:val="000000"/>
          <w:szCs w:val="20"/>
          <w:lang w:eastAsia="pt-BR"/>
        </w:rPr>
        <w:br w:type="page"/>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TOMADA DE PREÇOS Nº 37/2018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PROCESSO Nº 1170/2018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 III</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9041B2" w:rsidRPr="005C250B" w:rsidTr="006721B9">
        <w:trPr>
          <w:trHeight w:val="227"/>
          <w:jc w:val="center"/>
        </w:trPr>
        <w:tc>
          <w:tcPr>
            <w:tcW w:w="10173" w:type="dxa"/>
            <w:gridSpan w:val="3"/>
            <w:tcBorders>
              <w:top w:val="nil"/>
              <w:left w:val="nil"/>
              <w:bottom w:val="single" w:sz="4" w:space="0" w:color="auto"/>
              <w:right w:val="nil"/>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DADOS GERAIS</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RAZÃO SOCIAL:</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NOME FANTASIA:</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ATIVIDADE:</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Caso for MEI deverá ser informado o nº PIS:</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INSCRIÇÃO MUNICIPAL:</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5C250B">
              <w:rPr>
                <w:rFonts w:ascii="Arial" w:eastAsia="Times New Roman" w:hAnsi="Arial" w:cs="Arial"/>
                <w:bCs/>
                <w:szCs w:val="20"/>
                <w:lang w:eastAsia="pt-BR"/>
              </w:rPr>
              <w:t xml:space="preserve">OBJETO SOCIAL </w:t>
            </w:r>
            <w:r w:rsidRPr="005C250B">
              <w:rPr>
                <w:rFonts w:ascii="Arial" w:eastAsia="Times New Roman" w:hAnsi="Arial" w:cs="Arial"/>
                <w:bCs/>
                <w:sz w:val="16"/>
                <w:szCs w:val="16"/>
                <w:lang w:eastAsia="pt-BR"/>
              </w:rPr>
              <w:t xml:space="preserve">(de acordo com o </w:t>
            </w:r>
            <w:r w:rsidRPr="005C250B">
              <w:rPr>
                <w:rFonts w:ascii="Arial" w:eastAsia="Times New Roman" w:hAnsi="Arial" w:cs="Arial"/>
                <w:color w:val="000000"/>
                <w:sz w:val="16"/>
                <w:szCs w:val="16"/>
                <w:lang w:eastAsia="pt-BR"/>
              </w:rPr>
              <w:t>ato constitutivo)</w:t>
            </w:r>
            <w:r w:rsidRPr="005C250B">
              <w:rPr>
                <w:rFonts w:ascii="Arial" w:eastAsia="Times New Roman" w:hAnsi="Arial" w:cs="Arial"/>
                <w:color w:val="000000"/>
                <w:szCs w:val="20"/>
                <w:lang w:eastAsia="pt-BR"/>
              </w:rPr>
              <w:t>:</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ESTA EMPRESA É CADASTRADA EM ALGUM CONSELHO PROFISSIONAL?    </w:t>
            </w:r>
            <w:proofErr w:type="gramStart"/>
            <w:r w:rsidRPr="005C250B">
              <w:rPr>
                <w:rFonts w:ascii="Arial" w:eastAsia="Times New Roman" w:hAnsi="Arial" w:cs="Arial"/>
                <w:bCs/>
                <w:szCs w:val="20"/>
                <w:lang w:eastAsia="pt-BR"/>
              </w:rPr>
              <w:t xml:space="preserve">(  </w:t>
            </w:r>
            <w:proofErr w:type="gramEnd"/>
            <w:r w:rsidRPr="005C250B">
              <w:rPr>
                <w:rFonts w:ascii="Arial" w:eastAsia="Times New Roman" w:hAnsi="Arial" w:cs="Arial"/>
                <w:bCs/>
                <w:szCs w:val="20"/>
                <w:lang w:eastAsia="pt-BR"/>
              </w:rPr>
              <w:t>) SIM   (   ) NÃO</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SE SIM, </w:t>
            </w:r>
            <w:proofErr w:type="gramStart"/>
            <w:r w:rsidRPr="005C250B">
              <w:rPr>
                <w:rFonts w:ascii="Arial" w:eastAsia="Times New Roman" w:hAnsi="Arial" w:cs="Arial"/>
                <w:bCs/>
                <w:szCs w:val="20"/>
                <w:lang w:eastAsia="pt-BR"/>
              </w:rPr>
              <w:t>QUAL(</w:t>
            </w:r>
            <w:proofErr w:type="gramEnd"/>
            <w:r w:rsidRPr="005C250B">
              <w:rPr>
                <w:rFonts w:ascii="Arial" w:eastAsia="Times New Roman" w:hAnsi="Arial" w:cs="Arial"/>
                <w:bCs/>
                <w:szCs w:val="20"/>
                <w:lang w:eastAsia="pt-BR"/>
              </w:rPr>
              <w:t>is) CONSELHO(s) E QUAL(is) N°(s) DO(s) REGISTRO(s)?</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9041B2" w:rsidRPr="005C250B" w:rsidTr="006721B9">
        <w:trPr>
          <w:trHeight w:val="227"/>
          <w:jc w:val="center"/>
        </w:trPr>
        <w:tc>
          <w:tcPr>
            <w:tcW w:w="10173" w:type="dxa"/>
            <w:gridSpan w:val="3"/>
            <w:tcBorders>
              <w:top w:val="single" w:sz="4" w:space="0" w:color="auto"/>
              <w:left w:val="nil"/>
              <w:bottom w:val="single" w:sz="4" w:space="0" w:color="auto"/>
              <w:right w:val="nil"/>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ENDEREÇO</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ESTADO:</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MUNICÍPIO:</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RUA:</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COMPLEMENTO:</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CEP:</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TELEFONE:</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FAX:</w:t>
            </w:r>
          </w:p>
        </w:tc>
        <w:tc>
          <w:tcPr>
            <w:tcW w:w="5087" w:type="dxa"/>
            <w:gridSpan w:val="2"/>
            <w:tcBorders>
              <w:top w:val="single" w:sz="4" w:space="0" w:color="auto"/>
              <w:left w:val="single" w:sz="4" w:space="0" w:color="auto"/>
              <w:bottom w:val="single" w:sz="4" w:space="0" w:color="auto"/>
              <w:right w:val="single" w:sz="4" w:space="0" w:color="auto"/>
            </w:tcBorders>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CELULAR:</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SITE:</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NOME DE PESSOA PARA CONTATO:</w:t>
            </w:r>
          </w:p>
        </w:tc>
      </w:tr>
      <w:tr w:rsidR="009041B2" w:rsidRPr="005C250B" w:rsidTr="006721B9">
        <w:trPr>
          <w:trHeight w:val="227"/>
          <w:jc w:val="center"/>
        </w:trPr>
        <w:tc>
          <w:tcPr>
            <w:tcW w:w="10173" w:type="dxa"/>
            <w:gridSpan w:val="3"/>
            <w:tcBorders>
              <w:top w:val="single" w:sz="4" w:space="0" w:color="auto"/>
              <w:left w:val="nil"/>
              <w:bottom w:val="single" w:sz="4" w:space="0" w:color="auto"/>
              <w:right w:val="nil"/>
            </w:tcBorders>
            <w:hideMark/>
          </w:tcPr>
          <w:p w:rsidR="009041B2" w:rsidRPr="005C250B" w:rsidRDefault="009041B2" w:rsidP="006721B9">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5C250B">
              <w:rPr>
                <w:rFonts w:ascii="Arial" w:eastAsia="Times New Roman" w:hAnsi="Arial" w:cs="Arial"/>
                <w:b/>
                <w:bCs/>
                <w:szCs w:val="20"/>
                <w:lang w:eastAsia="pt-BR"/>
              </w:rPr>
              <w:t xml:space="preserve">DADOS BANCÁRIOS - </w:t>
            </w:r>
            <w:r w:rsidRPr="005C250B">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AGÊNCIA:</w:t>
            </w:r>
          </w:p>
        </w:tc>
        <w:tc>
          <w:tcPr>
            <w:tcW w:w="3115"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CIDADE:</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Nº DA CONTA:</w:t>
            </w:r>
          </w:p>
        </w:tc>
      </w:tr>
      <w:tr w:rsidR="009041B2" w:rsidRPr="005C250B" w:rsidTr="006721B9">
        <w:trPr>
          <w:trHeight w:val="227"/>
          <w:jc w:val="center"/>
        </w:trPr>
        <w:tc>
          <w:tcPr>
            <w:tcW w:w="10173" w:type="dxa"/>
            <w:gridSpan w:val="3"/>
            <w:tcBorders>
              <w:top w:val="single" w:sz="4" w:space="0" w:color="auto"/>
              <w:left w:val="nil"/>
              <w:bottom w:val="single" w:sz="4" w:space="0" w:color="auto"/>
              <w:right w:val="nil"/>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DADOS DO REPRESENTANTE LEGAL</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NOME:</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RG:</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ÓRGÃO EMISSOR:</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ESTADO:</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MUNICÍPIO:</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RUA:</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COMPLEMENTO:</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CEP:</w:t>
            </w:r>
          </w:p>
        </w:tc>
      </w:tr>
      <w:tr w:rsidR="009041B2" w:rsidRPr="005C250B" w:rsidTr="006721B9">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TELEFONE:</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FAX:</w:t>
            </w:r>
          </w:p>
        </w:tc>
        <w:tc>
          <w:tcPr>
            <w:tcW w:w="5087" w:type="dxa"/>
            <w:gridSpan w:val="2"/>
            <w:tcBorders>
              <w:top w:val="single" w:sz="4" w:space="0" w:color="auto"/>
              <w:left w:val="single" w:sz="4" w:space="0" w:color="auto"/>
              <w:bottom w:val="single" w:sz="4" w:space="0" w:color="auto"/>
              <w:right w:val="single" w:sz="4" w:space="0" w:color="auto"/>
            </w:tcBorders>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CELULAR:</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E-MAIL:</w:t>
            </w:r>
          </w:p>
        </w:tc>
      </w:tr>
      <w:tr w:rsidR="009041B2" w:rsidRPr="005C250B" w:rsidTr="006721B9">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 xml:space="preserve">A REPRESENTAÇÃO LEGAL TEM PRAZO DE VIGÊNCIA? </w:t>
            </w:r>
            <w:proofErr w:type="gramStart"/>
            <w:r w:rsidRPr="005C250B">
              <w:rPr>
                <w:rFonts w:ascii="Arial" w:eastAsia="Times New Roman" w:hAnsi="Arial" w:cs="Arial"/>
                <w:bCs/>
                <w:szCs w:val="20"/>
                <w:lang w:eastAsia="pt-BR"/>
              </w:rPr>
              <w:t xml:space="preserve">(   </w:t>
            </w:r>
            <w:proofErr w:type="gramEnd"/>
            <w:r w:rsidRPr="005C250B">
              <w:rPr>
                <w:rFonts w:ascii="Arial" w:eastAsia="Times New Roman" w:hAnsi="Arial" w:cs="Arial"/>
                <w:bCs/>
                <w:szCs w:val="20"/>
                <w:lang w:eastAsia="pt-BR"/>
              </w:rPr>
              <w:t>) SIM   (   ) NÃO</w:t>
            </w:r>
          </w:p>
          <w:p w:rsidR="009041B2" w:rsidRPr="005C250B" w:rsidRDefault="009041B2" w:rsidP="006721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SE SIM, ATÉ QUANDO IRÁ VIGORAR ESTA REPRESENTAÇÃO?</w:t>
            </w:r>
          </w:p>
        </w:tc>
      </w:tr>
    </w:tbl>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[&lt;LOCAL&gt;], [&lt;DATA&gt;].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[&lt;ASSINATURA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[&lt;NOME COMPLETO E SEM ABREVIAÇÕES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[&lt;CARGO/FUNÇÃO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 xml:space="preserve">TOMADA DE PREÇOS Nº 37/2018 </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 xml:space="preserve">PROCESSO Nº 1170/2018 </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 IV</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FORMULÁRIO PARA PREENCHIMENTO DA PROPOSTA</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LICITANTE: [&lt;NOME COMPLETO E SEM ABREVIAÇÕES DO LICITANTE&gt;]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CNPJ: [&lt;Nº DO CNPJ DO LICITANTE&gt;]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ENDEREÇO: [&lt;ENDEREÇO COMPLETO DO LICITANTE (LOGRADOURO, NÚMERO, COMPLEMENTO, BAIRRO, MUNICÍPIO, UNIDADE DA FEDERAÇÃO E CEP</w:t>
      </w:r>
      <w:proofErr w:type="gramStart"/>
      <w:r w:rsidRPr="005C250B">
        <w:rPr>
          <w:rFonts w:ascii="Arial" w:eastAsia="Times New Roman" w:hAnsi="Arial" w:cs="Arial"/>
          <w:b/>
          <w:szCs w:val="20"/>
          <w:lang w:eastAsia="pt-BR"/>
        </w:rPr>
        <w:t>)</w:t>
      </w:r>
      <w:proofErr w:type="gramEnd"/>
      <w:r w:rsidRPr="005C250B">
        <w:rPr>
          <w:rFonts w:ascii="Arial" w:eastAsia="Times New Roman" w:hAnsi="Arial" w:cs="Arial"/>
          <w:b/>
          <w:szCs w:val="20"/>
          <w:lang w:eastAsia="pt-BR"/>
        </w:rPr>
        <w:t>&gt;]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 w:val="14"/>
          <w:szCs w:val="14"/>
          <w:lang w:eastAsia="pt-BR"/>
        </w:rPr>
      </w:pPr>
      <w:r w:rsidRPr="005C250B">
        <w:rPr>
          <w:rFonts w:ascii="Arial" w:eastAsia="Times New Roman" w:hAnsi="Arial" w:cs="Arial"/>
          <w:b/>
          <w:szCs w:val="20"/>
          <w:lang w:eastAsia="pt-BR"/>
        </w:rPr>
        <w:t>CONTATO: [&lt;NOME, TELEFONE, FAX, E-MAIL&gt;</w:t>
      </w:r>
      <w:proofErr w:type="gramStart"/>
      <w:r w:rsidRPr="005C250B">
        <w:rPr>
          <w:rFonts w:ascii="Arial" w:eastAsia="Times New Roman" w:hAnsi="Arial" w:cs="Arial"/>
          <w:b/>
          <w:szCs w:val="20"/>
          <w:lang w:eastAsia="pt-BR"/>
        </w:rPr>
        <w:t>]</w:t>
      </w:r>
      <w:proofErr w:type="gramEnd"/>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09"/>
        <w:gridCol w:w="567"/>
        <w:gridCol w:w="823"/>
        <w:gridCol w:w="1020"/>
        <w:gridCol w:w="469"/>
        <w:gridCol w:w="2933"/>
        <w:gridCol w:w="1134"/>
        <w:gridCol w:w="992"/>
        <w:gridCol w:w="993"/>
      </w:tblGrid>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Lote</w:t>
            </w:r>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Nome Lote</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Item</w:t>
            </w:r>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Cód.</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Qtd.</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Un.</w:t>
            </w:r>
          </w:p>
        </w:tc>
        <w:tc>
          <w:tcPr>
            <w:tcW w:w="293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Descrição</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Marca</w:t>
            </w: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Preço unitário (R$)</w:t>
            </w: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Preço total (R$)</w:t>
            </w:r>
          </w:p>
        </w:tc>
      </w:tr>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858</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0,50</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2933" w:type="dxa"/>
            <w:vAlign w:val="center"/>
          </w:tcPr>
          <w:p w:rsidR="00091517" w:rsidRPr="005C250B" w:rsidRDefault="00091517" w:rsidP="000D305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Areia média</w:t>
            </w:r>
            <w:r w:rsidR="000D3056" w:rsidRPr="005C250B">
              <w:rPr>
                <w:rFonts w:ascii="Arial" w:eastAsia="Times New Roman" w:hAnsi="Arial" w:cs="Arial"/>
                <w:szCs w:val="20"/>
                <w:lang w:eastAsia="pt-BR"/>
              </w:rPr>
              <w:t>.</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r>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2</w:t>
            </w:r>
            <w:proofErr w:type="gramEnd"/>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1152</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14,40</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2933" w:type="dxa"/>
            <w:vAlign w:val="center"/>
          </w:tcPr>
          <w:p w:rsidR="00091517" w:rsidRPr="005C250B" w:rsidRDefault="00091517" w:rsidP="000D305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Pó de Pedra</w:t>
            </w:r>
            <w:r w:rsidR="000D3056" w:rsidRPr="005C250B">
              <w:rPr>
                <w:rFonts w:ascii="Arial" w:eastAsia="Times New Roman" w:hAnsi="Arial" w:cs="Arial"/>
                <w:szCs w:val="20"/>
                <w:lang w:eastAsia="pt-BR"/>
              </w:rPr>
              <w:t>.</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r>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3</w:t>
            </w:r>
            <w:proofErr w:type="gramEnd"/>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16327</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62,50</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KG</w:t>
            </w:r>
          </w:p>
        </w:tc>
        <w:tc>
          <w:tcPr>
            <w:tcW w:w="2933" w:type="dxa"/>
            <w:vAlign w:val="center"/>
          </w:tcPr>
          <w:p w:rsidR="00091517" w:rsidRPr="005C250B" w:rsidRDefault="00091517" w:rsidP="000D305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Cimento</w:t>
            </w:r>
            <w:r w:rsidR="000D3056" w:rsidRPr="005C250B">
              <w:rPr>
                <w:rFonts w:ascii="Arial" w:eastAsia="Times New Roman" w:hAnsi="Arial" w:cs="Arial"/>
                <w:szCs w:val="20"/>
                <w:lang w:eastAsia="pt-BR"/>
              </w:rPr>
              <w:t>.</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r>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4</w:t>
            </w:r>
            <w:proofErr w:type="gramEnd"/>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33432</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160,00</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2933" w:type="dxa"/>
            <w:vAlign w:val="center"/>
          </w:tcPr>
          <w:p w:rsidR="00091517" w:rsidRPr="005C250B" w:rsidRDefault="00091517" w:rsidP="000D305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Pedra basalto irregular para calçamento</w:t>
            </w:r>
            <w:r w:rsidR="000D3056" w:rsidRPr="005C250B">
              <w:rPr>
                <w:rFonts w:ascii="Arial" w:eastAsia="Times New Roman" w:hAnsi="Arial" w:cs="Arial"/>
                <w:szCs w:val="20"/>
                <w:lang w:eastAsia="pt-BR"/>
              </w:rPr>
              <w:t>.</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r>
      <w:tr w:rsidR="00091517" w:rsidRPr="005C250B" w:rsidTr="00091517">
        <w:trPr>
          <w:cantSplit/>
        </w:trPr>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70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Lote Único</w:t>
            </w:r>
          </w:p>
        </w:tc>
        <w:tc>
          <w:tcPr>
            <w:tcW w:w="567"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5</w:t>
            </w:r>
            <w:proofErr w:type="gramEnd"/>
          </w:p>
        </w:tc>
        <w:tc>
          <w:tcPr>
            <w:tcW w:w="823"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38733</w:t>
            </w:r>
          </w:p>
        </w:tc>
        <w:tc>
          <w:tcPr>
            <w:tcW w:w="1020"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250,00</w:t>
            </w:r>
          </w:p>
        </w:tc>
        <w:tc>
          <w:tcPr>
            <w:tcW w:w="469" w:type="dxa"/>
            <w:vAlign w:val="center"/>
          </w:tcPr>
          <w:p w:rsidR="00091517" w:rsidRPr="005C250B" w:rsidRDefault="00091517" w:rsidP="006721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UN</w:t>
            </w:r>
          </w:p>
        </w:tc>
        <w:tc>
          <w:tcPr>
            <w:tcW w:w="2933" w:type="dxa"/>
            <w:vAlign w:val="center"/>
          </w:tcPr>
          <w:p w:rsidR="00091517" w:rsidRPr="005C250B" w:rsidRDefault="00091517" w:rsidP="000D305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Meio Fio de Concreto Reto Pré Fabricado 12 x 30 x 100 cm</w:t>
            </w:r>
            <w:r w:rsidR="000D3056" w:rsidRPr="005C250B">
              <w:rPr>
                <w:rFonts w:ascii="Arial" w:eastAsia="Times New Roman" w:hAnsi="Arial" w:cs="Arial"/>
                <w:szCs w:val="20"/>
                <w:lang w:eastAsia="pt-BR"/>
              </w:rPr>
              <w:t>.</w:t>
            </w:r>
          </w:p>
        </w:tc>
        <w:tc>
          <w:tcPr>
            <w:tcW w:w="1134" w:type="dxa"/>
            <w:vAlign w:val="center"/>
          </w:tcPr>
          <w:p w:rsidR="00091517" w:rsidRPr="005C250B" w:rsidRDefault="00091517" w:rsidP="006721B9">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992"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c>
          <w:tcPr>
            <w:tcW w:w="993" w:type="dxa"/>
            <w:vAlign w:val="center"/>
          </w:tcPr>
          <w:p w:rsidR="00091517" w:rsidRPr="005C250B" w:rsidRDefault="00091517" w:rsidP="006721B9">
            <w:pPr>
              <w:tabs>
                <w:tab w:val="left" w:pos="851"/>
              </w:tabs>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tc>
      </w:tr>
    </w:tbl>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[&lt;LOCAL&gt;], [&lt;DATA&gt;].</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[&lt;ASSINATURA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[&lt;NOME COMPLETO E SEM ABREVIAÇÕES DO REPRESENTANTE LEGAL DO LICITANTE&gt;]</w:t>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color w:val="000000"/>
          <w:szCs w:val="20"/>
          <w:lang w:eastAsia="pt-BR"/>
        </w:rPr>
        <w:t>[&lt;CARGO/FUNÇÃO DO REPRESENTANTE LEGAL DO LICITANTE&gt;]</w:t>
      </w:r>
    </w:p>
    <w:p w:rsidR="009041B2" w:rsidRPr="005C250B" w:rsidRDefault="009041B2" w:rsidP="009041B2">
      <w:pPr>
        <w:spacing w:after="0" w:line="240" w:lineRule="auto"/>
        <w:rPr>
          <w:rFonts w:ascii="Arial" w:eastAsia="Times New Roman" w:hAnsi="Arial" w:cs="Arial"/>
          <w:b/>
          <w:bCs/>
          <w:color w:val="000000"/>
          <w:sz w:val="24"/>
          <w:szCs w:val="24"/>
          <w:lang w:eastAsia="pt-BR"/>
        </w:rPr>
      </w:pPr>
    </w:p>
    <w:p w:rsidR="009041B2" w:rsidRPr="005C250B" w:rsidRDefault="009041B2" w:rsidP="009041B2">
      <w:pPr>
        <w:spacing w:after="0" w:line="240" w:lineRule="auto"/>
        <w:jc w:val="center"/>
        <w:rPr>
          <w:rFonts w:ascii="Arial" w:eastAsia="Times New Roman" w:hAnsi="Arial" w:cs="Arial"/>
          <w:b/>
          <w:bCs/>
          <w:color w:val="800000"/>
          <w:sz w:val="24"/>
          <w:szCs w:val="24"/>
          <w:lang w:eastAsia="pt-BR"/>
        </w:rPr>
      </w:pPr>
      <w:r w:rsidRPr="005C250B">
        <w:rPr>
          <w:rFonts w:ascii="Arial" w:eastAsia="Times New Roman" w:hAnsi="Arial" w:cs="Arial"/>
          <w:b/>
          <w:bCs/>
          <w:color w:val="000000"/>
          <w:sz w:val="24"/>
          <w:szCs w:val="24"/>
          <w:lang w:eastAsia="pt-BR"/>
        </w:rPr>
        <w:br w:type="page"/>
      </w: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lastRenderedPageBreak/>
        <w:t>TOMADA DE PREÇOS Nº 37/2018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PROCESSO Nº 1170/2018</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ANEXO V</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091517"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REQUISIÇÕES INTERNAS</w:t>
      </w:r>
    </w:p>
    <w:p w:rsidR="009041B2" w:rsidRPr="005C250B" w:rsidRDefault="009041B2" w:rsidP="009041B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091517" w:rsidRPr="005C250B" w:rsidTr="00CF7679">
        <w:trPr>
          <w:cantSplit/>
          <w:trHeight w:val="230"/>
        </w:trPr>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Requisições</w:t>
            </w:r>
          </w:p>
        </w:tc>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Requisições Internas</w:t>
            </w:r>
          </w:p>
        </w:tc>
      </w:tr>
      <w:tr w:rsidR="00091517" w:rsidRPr="005C250B" w:rsidTr="00CF7679">
        <w:trPr>
          <w:cantSplit/>
          <w:trHeight w:val="230"/>
        </w:trPr>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1.129/2018</w:t>
            </w:r>
          </w:p>
        </w:tc>
        <w:tc>
          <w:tcPr>
            <w:tcW w:w="3024" w:type="dxa"/>
          </w:tcPr>
          <w:p w:rsidR="00091517" w:rsidRPr="005C250B" w:rsidRDefault="00091517" w:rsidP="00CF767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5C250B">
              <w:rPr>
                <w:rFonts w:ascii="Arial" w:eastAsia="Times New Roman" w:hAnsi="Arial" w:cs="Arial"/>
                <w:szCs w:val="20"/>
                <w:lang w:eastAsia="pt-BR"/>
              </w:rPr>
              <w:t>11-189-2018</w:t>
            </w:r>
          </w:p>
        </w:tc>
      </w:tr>
      <w:tr w:rsidR="00091517" w:rsidRPr="005C250B" w:rsidTr="00CF7679">
        <w:trPr>
          <w:cantSplit/>
          <w:trHeight w:val="230"/>
        </w:trPr>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5C250B">
              <w:rPr>
                <w:rFonts w:ascii="Arial" w:eastAsia="Times New Roman" w:hAnsi="Arial" w:cs="Arial"/>
                <w:bCs/>
                <w:szCs w:val="20"/>
                <w:lang w:eastAsia="pt-BR"/>
              </w:rPr>
              <w:t>1.135/2018</w:t>
            </w:r>
          </w:p>
        </w:tc>
        <w:tc>
          <w:tcPr>
            <w:tcW w:w="3024" w:type="dxa"/>
          </w:tcPr>
          <w:p w:rsidR="00091517" w:rsidRPr="005C250B" w:rsidRDefault="00091517" w:rsidP="00CF767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091517" w:rsidRPr="005C250B" w:rsidRDefault="00091517" w:rsidP="00CF767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11-187-2018</w:t>
            </w:r>
          </w:p>
        </w:tc>
      </w:tr>
    </w:tbl>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091517" w:rsidRPr="005C250B" w:rsidRDefault="00091517"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091517" w:rsidRPr="005C250B" w:rsidRDefault="00091517"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091517" w:rsidRPr="005C250B" w:rsidRDefault="00091517"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 xml:space="preserve">TOMADA DE PREÇOS Nº 37/2018 </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5C250B">
        <w:rPr>
          <w:rFonts w:ascii="Arial" w:eastAsia="Times New Roman" w:hAnsi="Arial" w:cs="Arial"/>
          <w:b/>
          <w:bCs/>
          <w:szCs w:val="20"/>
          <w:lang w:eastAsia="pt-BR"/>
        </w:rPr>
        <w:t xml:space="preserve">PROCESSO Nº 1170/2018 </w:t>
      </w:r>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9041B2" w:rsidRPr="005C250B" w:rsidRDefault="009041B2" w:rsidP="009041B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roofErr w:type="gramStart"/>
      <w:r w:rsidRPr="005C250B">
        <w:rPr>
          <w:rFonts w:ascii="Arial" w:eastAsia="Times New Roman" w:hAnsi="Arial" w:cs="Arial"/>
          <w:b/>
          <w:szCs w:val="20"/>
          <w:lang w:eastAsia="pt-BR"/>
        </w:rPr>
        <w:t>ANEXO VI</w:t>
      </w:r>
      <w:proofErr w:type="gramEnd"/>
    </w:p>
    <w:p w:rsidR="009041B2" w:rsidRPr="005C250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5C250B" w:rsidRDefault="009041B2" w:rsidP="009041B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PLANILHA DE ORÇAMENTO ESTIMADO</w:t>
      </w: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5C250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pPr w:leftFromText="141" w:rightFromText="141" w:vertAnchor="text" w:horzAnchor="margin" w:tblpX="-137" w:tblpY="-75"/>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4"/>
        <w:gridCol w:w="567"/>
        <w:gridCol w:w="4678"/>
        <w:gridCol w:w="992"/>
        <w:gridCol w:w="507"/>
        <w:gridCol w:w="1194"/>
        <w:gridCol w:w="1276"/>
      </w:tblGrid>
      <w:tr w:rsidR="00091517" w:rsidRPr="005C250B"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Lote</w:t>
            </w:r>
          </w:p>
        </w:tc>
        <w:tc>
          <w:tcPr>
            <w:tcW w:w="567"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Item</w:t>
            </w:r>
          </w:p>
        </w:tc>
        <w:tc>
          <w:tcPr>
            <w:tcW w:w="4678"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ind w:left="156" w:right="127"/>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Descrição</w:t>
            </w:r>
          </w:p>
        </w:tc>
        <w:tc>
          <w:tcPr>
            <w:tcW w:w="992"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ind w:left="14"/>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Qtd.</w:t>
            </w:r>
          </w:p>
        </w:tc>
        <w:tc>
          <w:tcPr>
            <w:tcW w:w="507"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Un.</w:t>
            </w:r>
          </w:p>
        </w:tc>
        <w:tc>
          <w:tcPr>
            <w:tcW w:w="1194"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tabs>
                <w:tab w:val="left" w:pos="1155"/>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Valor Unitário (R$)</w:t>
            </w:r>
          </w:p>
        </w:tc>
        <w:tc>
          <w:tcPr>
            <w:tcW w:w="1276" w:type="dxa"/>
            <w:tcBorders>
              <w:top w:val="single" w:sz="4" w:space="0" w:color="auto"/>
              <w:left w:val="single" w:sz="4" w:space="0" w:color="auto"/>
              <w:bottom w:val="single" w:sz="4" w:space="0" w:color="auto"/>
              <w:right w:val="single" w:sz="4" w:space="0" w:color="auto"/>
            </w:tcBorders>
            <w:vAlign w:val="center"/>
            <w:hideMark/>
          </w:tcPr>
          <w:p w:rsidR="00091517" w:rsidRPr="005C250B" w:rsidRDefault="00091517" w:rsidP="006721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 xml:space="preserve">Valor </w:t>
            </w:r>
          </w:p>
          <w:p w:rsidR="00091517" w:rsidRPr="005C250B" w:rsidRDefault="00091517" w:rsidP="006721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Total</w:t>
            </w:r>
          </w:p>
          <w:p w:rsidR="00091517" w:rsidRPr="005C250B" w:rsidRDefault="00091517" w:rsidP="006721B9">
            <w:pPr>
              <w:overflowPunct w:val="0"/>
              <w:autoSpaceDE w:val="0"/>
              <w:autoSpaceDN w:val="0"/>
              <w:adjustRightInd w:val="0"/>
              <w:spacing w:after="0" w:line="240" w:lineRule="auto"/>
              <w:ind w:right="126"/>
              <w:jc w:val="center"/>
              <w:textAlignment w:val="baseline"/>
              <w:rPr>
                <w:rFonts w:ascii="Arial" w:eastAsia="Times New Roman" w:hAnsi="Arial" w:cs="Arial"/>
                <w:b/>
                <w:szCs w:val="20"/>
                <w:lang w:eastAsia="pt-BR"/>
              </w:rPr>
            </w:pPr>
            <w:r w:rsidRPr="005C250B">
              <w:rPr>
                <w:rFonts w:ascii="Arial" w:eastAsia="Times New Roman" w:hAnsi="Arial" w:cs="Arial"/>
                <w:b/>
                <w:szCs w:val="20"/>
                <w:lang w:eastAsia="pt-BR"/>
              </w:rPr>
              <w:t>(R$)</w:t>
            </w:r>
          </w:p>
        </w:tc>
      </w:tr>
      <w:tr w:rsidR="000D3056" w:rsidRPr="005C250B"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4678"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Areia média.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ind w:left="14"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0,50</w:t>
            </w:r>
          </w:p>
        </w:tc>
        <w:tc>
          <w:tcPr>
            <w:tcW w:w="507"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1194"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ind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95,00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0D3056" w:rsidRPr="005C250B" w:rsidRDefault="000D3056" w:rsidP="006721B9">
            <w:pPr>
              <w:overflowPunct w:val="0"/>
              <w:autoSpaceDE w:val="0"/>
              <w:autoSpaceDN w:val="0"/>
              <w:adjustRightInd w:val="0"/>
              <w:spacing w:after="0" w:line="240" w:lineRule="auto"/>
              <w:ind w:right="126"/>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47,50</w:t>
            </w:r>
          </w:p>
        </w:tc>
      </w:tr>
      <w:tr w:rsidR="000D3056" w:rsidRPr="005C250B"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2</w:t>
            </w:r>
            <w:proofErr w:type="gramEnd"/>
          </w:p>
        </w:tc>
        <w:tc>
          <w:tcPr>
            <w:tcW w:w="4678"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Pó de Pedra.</w:t>
            </w:r>
          </w:p>
        </w:tc>
        <w:tc>
          <w:tcPr>
            <w:tcW w:w="992"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left="14"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14,40</w:t>
            </w:r>
          </w:p>
        </w:tc>
        <w:tc>
          <w:tcPr>
            <w:tcW w:w="50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119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70,00</w:t>
            </w:r>
          </w:p>
        </w:tc>
        <w:tc>
          <w:tcPr>
            <w:tcW w:w="1276"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6"/>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1.008,00</w:t>
            </w:r>
          </w:p>
        </w:tc>
      </w:tr>
      <w:tr w:rsidR="000D3056" w:rsidRPr="005C250B"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3</w:t>
            </w:r>
            <w:proofErr w:type="gramEnd"/>
          </w:p>
        </w:tc>
        <w:tc>
          <w:tcPr>
            <w:tcW w:w="4678"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Cimento.</w:t>
            </w:r>
          </w:p>
        </w:tc>
        <w:tc>
          <w:tcPr>
            <w:tcW w:w="992"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left="14"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62,50</w:t>
            </w:r>
          </w:p>
        </w:tc>
        <w:tc>
          <w:tcPr>
            <w:tcW w:w="50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KG</w:t>
            </w:r>
          </w:p>
        </w:tc>
        <w:tc>
          <w:tcPr>
            <w:tcW w:w="119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0,56</w:t>
            </w:r>
          </w:p>
        </w:tc>
        <w:tc>
          <w:tcPr>
            <w:tcW w:w="1276"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6"/>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35,00</w:t>
            </w:r>
          </w:p>
        </w:tc>
      </w:tr>
      <w:tr w:rsidR="000D3056" w:rsidRPr="005C250B"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4</w:t>
            </w:r>
            <w:proofErr w:type="gramEnd"/>
          </w:p>
        </w:tc>
        <w:tc>
          <w:tcPr>
            <w:tcW w:w="4678"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Pedra basalto irregular para calçamento.</w:t>
            </w:r>
          </w:p>
        </w:tc>
        <w:tc>
          <w:tcPr>
            <w:tcW w:w="992"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left="14"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160,00</w:t>
            </w:r>
          </w:p>
        </w:tc>
        <w:tc>
          <w:tcPr>
            <w:tcW w:w="50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M3</w:t>
            </w:r>
          </w:p>
        </w:tc>
        <w:tc>
          <w:tcPr>
            <w:tcW w:w="119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72,00</w:t>
            </w:r>
          </w:p>
        </w:tc>
        <w:tc>
          <w:tcPr>
            <w:tcW w:w="1276"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6"/>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11.520,00</w:t>
            </w:r>
          </w:p>
        </w:tc>
      </w:tr>
      <w:tr w:rsidR="000D3056" w:rsidRPr="000D3056" w:rsidTr="000D3056">
        <w:trPr>
          <w:trHeight w:val="255"/>
        </w:trPr>
        <w:tc>
          <w:tcPr>
            <w:tcW w:w="71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5C250B">
              <w:rPr>
                <w:rFonts w:ascii="Arial" w:eastAsia="Times New Roman" w:hAnsi="Arial" w:cs="Arial"/>
                <w:szCs w:val="20"/>
                <w:lang w:eastAsia="pt-BR"/>
              </w:rPr>
              <w:t>5</w:t>
            </w:r>
            <w:proofErr w:type="gramEnd"/>
          </w:p>
        </w:tc>
        <w:tc>
          <w:tcPr>
            <w:tcW w:w="4678"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CF7679">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5C250B">
              <w:rPr>
                <w:rFonts w:ascii="Arial" w:eastAsia="Times New Roman" w:hAnsi="Arial" w:cs="Arial"/>
                <w:szCs w:val="20"/>
                <w:lang w:eastAsia="pt-BR"/>
              </w:rPr>
              <w:t>Meio Fio de Concreto Reto Pré Fabricado 12 x 30 x 100 cm.</w:t>
            </w:r>
          </w:p>
        </w:tc>
        <w:tc>
          <w:tcPr>
            <w:tcW w:w="992"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left="14"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250,00</w:t>
            </w:r>
          </w:p>
        </w:tc>
        <w:tc>
          <w:tcPr>
            <w:tcW w:w="507"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UN</w:t>
            </w:r>
          </w:p>
        </w:tc>
        <w:tc>
          <w:tcPr>
            <w:tcW w:w="1194" w:type="dxa"/>
            <w:tcBorders>
              <w:top w:val="single" w:sz="4" w:space="0" w:color="auto"/>
              <w:left w:val="single" w:sz="4" w:space="0" w:color="auto"/>
              <w:bottom w:val="single" w:sz="4" w:space="0" w:color="auto"/>
              <w:right w:val="single" w:sz="4" w:space="0" w:color="auto"/>
            </w:tcBorders>
            <w:vAlign w:val="center"/>
          </w:tcPr>
          <w:p w:rsidR="000D3056" w:rsidRPr="005C250B" w:rsidRDefault="000D3056" w:rsidP="006721B9">
            <w:pPr>
              <w:overflowPunct w:val="0"/>
              <w:autoSpaceDE w:val="0"/>
              <w:autoSpaceDN w:val="0"/>
              <w:adjustRightInd w:val="0"/>
              <w:spacing w:after="0" w:line="240" w:lineRule="auto"/>
              <w:ind w:right="127"/>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17,99</w:t>
            </w:r>
          </w:p>
        </w:tc>
        <w:tc>
          <w:tcPr>
            <w:tcW w:w="1276" w:type="dxa"/>
            <w:tcBorders>
              <w:top w:val="single" w:sz="4" w:space="0" w:color="auto"/>
              <w:left w:val="single" w:sz="4" w:space="0" w:color="auto"/>
              <w:bottom w:val="single" w:sz="4" w:space="0" w:color="auto"/>
              <w:right w:val="single" w:sz="4" w:space="0" w:color="auto"/>
            </w:tcBorders>
            <w:vAlign w:val="center"/>
          </w:tcPr>
          <w:p w:rsidR="000D3056" w:rsidRPr="000D3056" w:rsidRDefault="000D3056" w:rsidP="006721B9">
            <w:pPr>
              <w:overflowPunct w:val="0"/>
              <w:autoSpaceDE w:val="0"/>
              <w:autoSpaceDN w:val="0"/>
              <w:adjustRightInd w:val="0"/>
              <w:spacing w:after="0" w:line="240" w:lineRule="auto"/>
              <w:ind w:right="126"/>
              <w:jc w:val="center"/>
              <w:textAlignment w:val="baseline"/>
              <w:rPr>
                <w:rFonts w:ascii="Arial" w:eastAsia="Times New Roman" w:hAnsi="Arial" w:cs="Arial"/>
                <w:szCs w:val="20"/>
                <w:lang w:eastAsia="pt-BR"/>
              </w:rPr>
            </w:pPr>
            <w:r w:rsidRPr="005C250B">
              <w:rPr>
                <w:rFonts w:ascii="Arial" w:eastAsia="Times New Roman" w:hAnsi="Arial" w:cs="Arial"/>
                <w:szCs w:val="20"/>
                <w:lang w:eastAsia="pt-BR"/>
              </w:rPr>
              <w:t>4.497,50</w:t>
            </w:r>
          </w:p>
        </w:tc>
      </w:tr>
    </w:tbl>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4C0D3B" w:rsidRDefault="009041B2" w:rsidP="009041B2">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4C0D3B" w:rsidRDefault="009041B2" w:rsidP="009041B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9041B2" w:rsidRPr="004C0D3B" w:rsidRDefault="009041B2" w:rsidP="009041B2"/>
    <w:p w:rsidR="00884E8D" w:rsidRDefault="00884E8D"/>
    <w:sectPr w:rsidR="00884E8D" w:rsidSect="006721B9">
      <w:headerReference w:type="default" r:id="rId12"/>
      <w:footerReference w:type="even" r:id="rId13"/>
      <w:footerReference w:type="default" r:id="rId14"/>
      <w:headerReference w:type="first" r:id="rId15"/>
      <w:pgSz w:w="11907" w:h="16840" w:code="9"/>
      <w:pgMar w:top="1134" w:right="1134" w:bottom="1134" w:left="1134" w:header="720" w:footer="720" w:gutter="0"/>
      <w:pgNumType w:start="1"/>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F62" w:rsidRDefault="00BF2F62" w:rsidP="00BF2F62">
      <w:pPr>
        <w:spacing w:after="0" w:line="240" w:lineRule="auto"/>
      </w:pPr>
      <w:r>
        <w:separator/>
      </w:r>
    </w:p>
  </w:endnote>
  <w:endnote w:type="continuationSeparator" w:id="0">
    <w:p w:rsidR="00BF2F62" w:rsidRDefault="00BF2F62" w:rsidP="00BF2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B4" w:rsidRDefault="00BF2F62">
    <w:pPr>
      <w:pStyle w:val="Rodap"/>
      <w:framePr w:wrap="around" w:vAnchor="text" w:hAnchor="margin" w:xAlign="center" w:y="1"/>
      <w:rPr>
        <w:rStyle w:val="Nmerodepgina"/>
      </w:rPr>
    </w:pPr>
    <w:r>
      <w:rPr>
        <w:rStyle w:val="Nmerodepgina"/>
      </w:rPr>
      <w:fldChar w:fldCharType="begin"/>
    </w:r>
    <w:r w:rsidR="006F0AB4">
      <w:rPr>
        <w:rStyle w:val="Nmerodepgina"/>
      </w:rPr>
      <w:instrText xml:space="preserve">PAGE  </w:instrText>
    </w:r>
    <w:r>
      <w:rPr>
        <w:rStyle w:val="Nmerodepgina"/>
      </w:rPr>
      <w:fldChar w:fldCharType="end"/>
    </w:r>
  </w:p>
  <w:p w:rsidR="006F0AB4" w:rsidRDefault="006F0AB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B4" w:rsidRDefault="00BF2F62" w:rsidP="006721B9">
    <w:pPr>
      <w:pStyle w:val="Rodap"/>
      <w:jc w:val="center"/>
      <w:rPr>
        <w:rFonts w:ascii="Bookman Old Style" w:hAnsi="Bookman Old Style"/>
        <w:sz w:val="16"/>
      </w:rPr>
    </w:pPr>
    <w:r w:rsidRPr="00BF2F62">
      <w:rPr>
        <w:rFonts w:ascii="Abadi MT Condensed Light" w:hAnsi="Abadi MT Condensed Light"/>
        <w:noProof/>
        <w:sz w:val="18"/>
      </w:rPr>
      <w:pict>
        <v:line id="_x0000_s1027" style="position:absolute;left:0;text-align:left;flip:y;z-index:251658752;mso-position-horizontal:center" from="0,4.55pt" to="482.85pt,4.55pt" o:allowincell="f" strokecolor="yellow" strokeweight="3pt"/>
      </w:pict>
    </w:r>
  </w:p>
  <w:p w:rsidR="006F0AB4" w:rsidRDefault="006F0AB4" w:rsidP="006721B9">
    <w:pPr>
      <w:pStyle w:val="Rodap"/>
      <w:jc w:val="center"/>
      <w:rPr>
        <w:rFonts w:ascii="Bookman Old Style" w:hAnsi="Bookman Old Style"/>
        <w:sz w:val="16"/>
      </w:rPr>
    </w:pPr>
    <w:r>
      <w:rPr>
        <w:rFonts w:ascii="Bookman Old Style" w:hAnsi="Bookman Old Style"/>
        <w:sz w:val="16"/>
      </w:rPr>
      <w:t>RUA DO COMÉRCIO Nº 921, ESQUINA COM A RUA IRMÃOS PERSON, CENTRO, CEP 98700-000 – TEL. (55) 3331-</w:t>
    </w:r>
    <w:proofErr w:type="gramStart"/>
    <w:r>
      <w:rPr>
        <w:rFonts w:ascii="Bookman Old Style" w:hAnsi="Bookman Old Style"/>
        <w:sz w:val="16"/>
      </w:rPr>
      <w:t>8219</w:t>
    </w:r>
    <w:proofErr w:type="gramEnd"/>
    <w:r>
      <w:rPr>
        <w:rFonts w:ascii="Bookman Old Style" w:hAnsi="Bookman Old Style"/>
        <w:sz w:val="16"/>
      </w:rPr>
      <w:t xml:space="preserve"> </w:t>
    </w:r>
  </w:p>
  <w:p w:rsidR="006F0AB4" w:rsidRDefault="006F0AB4" w:rsidP="006721B9">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F62" w:rsidRDefault="00BF2F62" w:rsidP="00BF2F62">
      <w:pPr>
        <w:spacing w:after="0" w:line="240" w:lineRule="auto"/>
      </w:pPr>
      <w:r>
        <w:separator/>
      </w:r>
    </w:p>
  </w:footnote>
  <w:footnote w:type="continuationSeparator" w:id="0">
    <w:p w:rsidR="00BF2F62" w:rsidRDefault="00BF2F62" w:rsidP="00BF2F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B4" w:rsidRPr="00E34457" w:rsidRDefault="00BF2F62" w:rsidP="006721B9">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6704;visibility:visible;mso-wrap-edited:f">
          <v:imagedata r:id="rId1" o:title=""/>
        </v:shape>
        <o:OLEObject Type="Embed" ProgID="Word.Picture.8" ShapeID="_x0000_s1025" DrawAspect="Content" ObjectID="_1597559769" r:id="rId2"/>
      </w:pict>
    </w:r>
    <w:r w:rsidR="006F0AB4" w:rsidRPr="00E34457">
      <w:rPr>
        <w:rFonts w:ascii="Book Antiqua" w:hAnsi="Book Antiqua" w:cs="Arial"/>
        <w:sz w:val="28"/>
        <w:szCs w:val="28"/>
      </w:rPr>
      <w:t>MUNICÍPIO DE IJUÍ – PODER EXECUTIVO</w:t>
    </w:r>
  </w:p>
  <w:p w:rsidR="006F0AB4" w:rsidRPr="00E34457" w:rsidRDefault="006F0AB4" w:rsidP="006721B9">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6F0AB4" w:rsidRPr="00E34457" w:rsidRDefault="006F0AB4" w:rsidP="006721B9">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6F0AB4" w:rsidRDefault="00BF2F62" w:rsidP="006721B9">
    <w:pPr>
      <w:pStyle w:val="Cabealho"/>
    </w:pPr>
    <w:r w:rsidRPr="00BF2F62">
      <w:rPr>
        <w:rFonts w:ascii="Book Antiqua" w:hAnsi="Book Antiqua" w:cs="Arial"/>
        <w:b/>
        <w:noProof/>
      </w:rPr>
      <w:pict>
        <v:line id="_x0000_s1026" style="position:absolute;z-index:251657728;mso-position-horizontal:center" from="0,4.2pt" to="482.85pt,4.2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B4" w:rsidRDefault="006F0AB4">
    <w:pPr>
      <w:pStyle w:val="Cabealho"/>
      <w:spacing w:before="60" w:after="60"/>
      <w:jc w:val="center"/>
      <w:rPr>
        <w:rFonts w:ascii="Arial" w:hAnsi="Arial" w:cs="Arial"/>
        <w:b/>
        <w:bCs/>
        <w:sz w:val="22"/>
      </w:rPr>
    </w:pPr>
    <w:r>
      <w:rPr>
        <w:rFonts w:ascii="Arial" w:hAnsi="Arial" w:cs="Arial"/>
        <w:b/>
        <w:bCs/>
        <w:sz w:val="22"/>
      </w:rPr>
      <w:t>PREFEITURA MUNICIPAL DE SANTA ROSA</w:t>
    </w:r>
  </w:p>
  <w:p w:rsidR="006F0AB4" w:rsidRDefault="006F0AB4">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6F0AB4" w:rsidRDefault="006F0AB4">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6F0AB4" w:rsidRDefault="006F0AB4">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6F0AB4" w:rsidRDefault="006F0AB4">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141"/>
    <w:multiLevelType w:val="multilevel"/>
    <w:tmpl w:val="3A541E0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792347"/>
    <w:multiLevelType w:val="multilevel"/>
    <w:tmpl w:val="003C755C"/>
    <w:lvl w:ilvl="0">
      <w:start w:val="7"/>
      <w:numFmt w:val="decimal"/>
      <w:lvlText w:val="%1"/>
      <w:lvlJc w:val="left"/>
      <w:pPr>
        <w:ind w:left="600" w:hanging="600"/>
      </w:pPr>
    </w:lvl>
    <w:lvl w:ilvl="1">
      <w:start w:val="1"/>
      <w:numFmt w:val="decimal"/>
      <w:lvlText w:val="%1.%2"/>
      <w:lvlJc w:val="left"/>
      <w:pPr>
        <w:ind w:left="600" w:hanging="60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D0F26DB"/>
    <w:multiLevelType w:val="hybridMultilevel"/>
    <w:tmpl w:val="C738558E"/>
    <w:lvl w:ilvl="0" w:tplc="387E8A8A">
      <w:start w:val="1"/>
      <w:numFmt w:val="lowerLetter"/>
      <w:lvlText w:val="%1)"/>
      <w:lvlJc w:val="left"/>
      <w:pPr>
        <w:tabs>
          <w:tab w:val="num" w:pos="360"/>
        </w:tabs>
        <w:ind w:left="360" w:hanging="360"/>
      </w:pPr>
      <w:rPr>
        <w:rFonts w:hint="default"/>
      </w:r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
        </w:tabs>
        <w:ind w:left="18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
    <w:nsid w:val="0D221310"/>
    <w:multiLevelType w:val="hybridMultilevel"/>
    <w:tmpl w:val="1EE22C92"/>
    <w:lvl w:ilvl="0" w:tplc="387E8A8A">
      <w:start w:val="1"/>
      <w:numFmt w:val="lowerLetter"/>
      <w:lvlText w:val="%1)"/>
      <w:lvlJc w:val="left"/>
      <w:pPr>
        <w:tabs>
          <w:tab w:val="num" w:pos="720"/>
        </w:tabs>
        <w:ind w:left="720" w:hanging="360"/>
      </w:pPr>
      <w:rPr>
        <w:color w:val="auto"/>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
    <w:nsid w:val="165A2CFF"/>
    <w:multiLevelType w:val="hybridMultilevel"/>
    <w:tmpl w:val="B0E2569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2DD50628"/>
    <w:multiLevelType w:val="hybridMultilevel"/>
    <w:tmpl w:val="2ABA86E2"/>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F1C04C3"/>
    <w:multiLevelType w:val="multilevel"/>
    <w:tmpl w:val="A9D28200"/>
    <w:lvl w:ilvl="0">
      <w:start w:val="1"/>
      <w:numFmt w:val="decimal"/>
      <w:lvlText w:val="%1"/>
      <w:lvlJc w:val="left"/>
      <w:pPr>
        <w:ind w:left="360" w:hanging="360"/>
      </w:pPr>
      <w:rPr>
        <w:color w:val="auto"/>
      </w:rPr>
    </w:lvl>
    <w:lvl w:ilvl="1">
      <w:start w:val="3"/>
      <w:numFmt w:val="decimal"/>
      <w:lvlText w:val="%1.%2"/>
      <w:lvlJc w:val="left"/>
      <w:pPr>
        <w:ind w:left="1080" w:hanging="360"/>
      </w:pPr>
      <w:rPr>
        <w:color w:val="auto"/>
      </w:rPr>
    </w:lvl>
    <w:lvl w:ilvl="2">
      <w:start w:val="1"/>
      <w:numFmt w:val="decimal"/>
      <w:lvlText w:val="%1.%2.%3"/>
      <w:lvlJc w:val="left"/>
      <w:pPr>
        <w:ind w:left="2160" w:hanging="720"/>
      </w:pPr>
      <w:rPr>
        <w:color w:val="auto"/>
      </w:rPr>
    </w:lvl>
    <w:lvl w:ilvl="3">
      <w:start w:val="1"/>
      <w:numFmt w:val="decimal"/>
      <w:lvlText w:val="%1.%2.%3.%4"/>
      <w:lvlJc w:val="left"/>
      <w:pPr>
        <w:ind w:left="2880" w:hanging="720"/>
      </w:pPr>
      <w:rPr>
        <w:color w:val="auto"/>
      </w:rPr>
    </w:lvl>
    <w:lvl w:ilvl="4">
      <w:start w:val="1"/>
      <w:numFmt w:val="decimal"/>
      <w:lvlText w:val="%1.%2.%3.%4.%5"/>
      <w:lvlJc w:val="left"/>
      <w:pPr>
        <w:ind w:left="3960" w:hanging="1080"/>
      </w:pPr>
      <w:rPr>
        <w:color w:val="auto"/>
      </w:rPr>
    </w:lvl>
    <w:lvl w:ilvl="5">
      <w:start w:val="1"/>
      <w:numFmt w:val="decimal"/>
      <w:lvlText w:val="%1.%2.%3.%4.%5.%6"/>
      <w:lvlJc w:val="left"/>
      <w:pPr>
        <w:ind w:left="4680" w:hanging="1080"/>
      </w:pPr>
      <w:rPr>
        <w:color w:val="auto"/>
      </w:rPr>
    </w:lvl>
    <w:lvl w:ilvl="6">
      <w:start w:val="1"/>
      <w:numFmt w:val="decimal"/>
      <w:lvlText w:val="%1.%2.%3.%4.%5.%6.%7"/>
      <w:lvlJc w:val="left"/>
      <w:pPr>
        <w:ind w:left="5760" w:hanging="1440"/>
      </w:pPr>
      <w:rPr>
        <w:color w:val="auto"/>
      </w:rPr>
    </w:lvl>
    <w:lvl w:ilvl="7">
      <w:start w:val="1"/>
      <w:numFmt w:val="decimal"/>
      <w:lvlText w:val="%1.%2.%3.%4.%5.%6.%7.%8"/>
      <w:lvlJc w:val="left"/>
      <w:pPr>
        <w:ind w:left="6480" w:hanging="1440"/>
      </w:pPr>
      <w:rPr>
        <w:color w:val="auto"/>
      </w:rPr>
    </w:lvl>
    <w:lvl w:ilvl="8">
      <w:start w:val="1"/>
      <w:numFmt w:val="decimal"/>
      <w:lvlText w:val="%1.%2.%3.%4.%5.%6.%7.%8.%9"/>
      <w:lvlJc w:val="left"/>
      <w:pPr>
        <w:ind w:left="7200" w:hanging="1440"/>
      </w:pPr>
      <w:rPr>
        <w:color w:val="auto"/>
      </w:rPr>
    </w:lvl>
  </w:abstractNum>
  <w:abstractNum w:abstractNumId="10">
    <w:nsid w:val="347660F5"/>
    <w:multiLevelType w:val="hybridMultilevel"/>
    <w:tmpl w:val="B6B002B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E0B5B74"/>
    <w:multiLevelType w:val="multilevel"/>
    <w:tmpl w:val="3010278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4E944804"/>
    <w:multiLevelType w:val="multilevel"/>
    <w:tmpl w:val="5DF26D34"/>
    <w:lvl w:ilvl="0">
      <w:start w:val="1"/>
      <w:numFmt w:val="decimal"/>
      <w:lvlText w:val="%1"/>
      <w:lvlJc w:val="left"/>
      <w:pPr>
        <w:tabs>
          <w:tab w:val="num" w:pos="855"/>
        </w:tabs>
        <w:ind w:left="855" w:hanging="855"/>
      </w:pPr>
      <w:rPr>
        <w:rFonts w:hint="default"/>
        <w:b/>
      </w:rPr>
    </w:lvl>
    <w:lvl w:ilvl="1">
      <w:start w:val="1"/>
      <w:numFmt w:val="decimal"/>
      <w:lvlText w:val="%1.%2"/>
      <w:lvlJc w:val="left"/>
      <w:pPr>
        <w:tabs>
          <w:tab w:val="num" w:pos="851"/>
        </w:tabs>
        <w:ind w:left="851" w:hanging="855"/>
      </w:pPr>
      <w:rPr>
        <w:rFonts w:hint="default"/>
        <w:b w:val="0"/>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53E662B8"/>
    <w:multiLevelType w:val="hybridMultilevel"/>
    <w:tmpl w:val="C738558E"/>
    <w:lvl w:ilvl="0" w:tplc="387E8A8A">
      <w:start w:val="1"/>
      <w:numFmt w:val="lowerLetter"/>
      <w:lvlText w:val="%1)"/>
      <w:lvlJc w:val="left"/>
      <w:pPr>
        <w:tabs>
          <w:tab w:val="num" w:pos="360"/>
        </w:tabs>
        <w:ind w:left="360" w:hanging="360"/>
      </w:pPr>
      <w:rPr>
        <w:rFonts w:hint="default"/>
      </w:r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
        </w:tabs>
        <w:ind w:left="18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15">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16">
    <w:nsid w:val="64305E4A"/>
    <w:multiLevelType w:val="multilevel"/>
    <w:tmpl w:val="C7189C3C"/>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b w:val="0"/>
      </w:rPr>
    </w:lvl>
    <w:lvl w:ilvl="2">
      <w:start w:val="3"/>
      <w:numFmt w:val="decimal"/>
      <w:lvlText w:val="%1.%2.1"/>
      <w:lvlJc w:val="left"/>
      <w:pPr>
        <w:tabs>
          <w:tab w:val="num" w:pos="847"/>
        </w:tabs>
        <w:ind w:left="847" w:hanging="855"/>
      </w:pPr>
      <w:rPr>
        <w:rFonts w:hint="default"/>
        <w:b w:val="0"/>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7">
    <w:nsid w:val="66297F4B"/>
    <w:multiLevelType w:val="hybridMultilevel"/>
    <w:tmpl w:val="6E844D86"/>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num w:numId="1">
    <w:abstractNumId w:val="7"/>
  </w:num>
  <w:num w:numId="2">
    <w:abstractNumId w:val="4"/>
  </w:num>
  <w:num w:numId="3">
    <w:abstractNumId w:val="13"/>
  </w:num>
  <w:num w:numId="4">
    <w:abstractNumId w:val="12"/>
  </w:num>
  <w:num w:numId="5">
    <w:abstractNumId w:val="2"/>
  </w:num>
  <w:num w:numId="6">
    <w:abstractNumId w:val="15"/>
  </w:num>
  <w:num w:numId="7">
    <w:abstractNumId w:val="11"/>
  </w:num>
  <w:num w:numId="8">
    <w:abstractNumId w:val="10"/>
  </w:num>
  <w:num w:numId="9">
    <w:abstractNumId w:val="17"/>
  </w:num>
  <w:num w:numId="10">
    <w:abstractNumId w:val="5"/>
  </w:num>
  <w:num w:numId="11">
    <w:abstractNumId w:val="16"/>
  </w:num>
  <w:num w:numId="12">
    <w:abstractNumId w:val="14"/>
  </w:num>
  <w:num w:numId="13">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041B2"/>
    <w:rsid w:val="00091517"/>
    <w:rsid w:val="000A3713"/>
    <w:rsid w:val="000D3056"/>
    <w:rsid w:val="00137B87"/>
    <w:rsid w:val="0022611F"/>
    <w:rsid w:val="002A4518"/>
    <w:rsid w:val="003618EC"/>
    <w:rsid w:val="003D5FD4"/>
    <w:rsid w:val="005C250B"/>
    <w:rsid w:val="006721B9"/>
    <w:rsid w:val="006F0AB4"/>
    <w:rsid w:val="00884E8D"/>
    <w:rsid w:val="009041B2"/>
    <w:rsid w:val="00BF2F6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EC"/>
    <w:rPr>
      <w:rFonts w:ascii="Times New Roman" w:hAnsi="Times New Roman" w:cs="Times New Roman"/>
      <w:sz w:val="20"/>
    </w:rPr>
  </w:style>
  <w:style w:type="paragraph" w:styleId="Ttulo1">
    <w:name w:val="heading 1"/>
    <w:basedOn w:val="Normal"/>
    <w:next w:val="Normal"/>
    <w:link w:val="Ttulo1Char"/>
    <w:qFormat/>
    <w:rsid w:val="009041B2"/>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9041B2"/>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9041B2"/>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9041B2"/>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9041B2"/>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9041B2"/>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9041B2"/>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9041B2"/>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9041B2"/>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041B2"/>
    <w:rPr>
      <w:rFonts w:ascii="Arial" w:eastAsia="Times New Roman" w:hAnsi="Arial" w:cs="Times New Roman"/>
      <w:szCs w:val="20"/>
      <w:u w:val="single"/>
      <w:lang w:eastAsia="pt-BR"/>
    </w:rPr>
  </w:style>
  <w:style w:type="character" w:customStyle="1" w:styleId="Ttulo2Char">
    <w:name w:val="Título 2 Char"/>
    <w:basedOn w:val="Fontepargpadro"/>
    <w:link w:val="Ttulo2"/>
    <w:rsid w:val="009041B2"/>
    <w:rPr>
      <w:rFonts w:ascii="Arial" w:eastAsia="Times New Roman" w:hAnsi="Arial" w:cs="Times New Roman"/>
      <w:b/>
      <w:szCs w:val="20"/>
      <w:lang w:eastAsia="pt-BR"/>
    </w:rPr>
  </w:style>
  <w:style w:type="character" w:customStyle="1" w:styleId="Ttulo3Char">
    <w:name w:val="Título 3 Char"/>
    <w:basedOn w:val="Fontepargpadro"/>
    <w:link w:val="Ttulo3"/>
    <w:rsid w:val="009041B2"/>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9041B2"/>
    <w:rPr>
      <w:rFonts w:ascii="Arial" w:eastAsia="Times New Roman" w:hAnsi="Arial" w:cs="Arial"/>
      <w:b/>
      <w:sz w:val="20"/>
      <w:szCs w:val="20"/>
      <w:lang w:eastAsia="pt-BR"/>
    </w:rPr>
  </w:style>
  <w:style w:type="character" w:customStyle="1" w:styleId="Ttulo5Char">
    <w:name w:val="Título 5 Char"/>
    <w:basedOn w:val="Fontepargpadro"/>
    <w:link w:val="Ttulo5"/>
    <w:rsid w:val="009041B2"/>
    <w:rPr>
      <w:rFonts w:ascii="Arial" w:eastAsia="Times New Roman" w:hAnsi="Arial" w:cs="Arial"/>
      <w:b/>
      <w:sz w:val="20"/>
      <w:szCs w:val="20"/>
      <w:lang w:eastAsia="pt-BR"/>
    </w:rPr>
  </w:style>
  <w:style w:type="character" w:customStyle="1" w:styleId="Ttulo6Char">
    <w:name w:val="Título 6 Char"/>
    <w:basedOn w:val="Fontepargpadro"/>
    <w:link w:val="Ttulo6"/>
    <w:rsid w:val="009041B2"/>
    <w:rPr>
      <w:rFonts w:ascii="Arial" w:eastAsia="Times New Roman" w:hAnsi="Arial" w:cs="Arial"/>
      <w:b/>
      <w:sz w:val="20"/>
      <w:szCs w:val="20"/>
      <w:lang w:eastAsia="pt-BR"/>
    </w:rPr>
  </w:style>
  <w:style w:type="character" w:customStyle="1" w:styleId="Ttulo7Char">
    <w:name w:val="Título 7 Char"/>
    <w:basedOn w:val="Fontepargpadro"/>
    <w:link w:val="Ttulo7"/>
    <w:rsid w:val="009041B2"/>
    <w:rPr>
      <w:rFonts w:ascii="Arial" w:eastAsia="Times New Roman" w:hAnsi="Arial" w:cs="Arial"/>
      <w:b/>
      <w:sz w:val="20"/>
      <w:szCs w:val="20"/>
      <w:lang w:eastAsia="pt-BR"/>
    </w:rPr>
  </w:style>
  <w:style w:type="character" w:customStyle="1" w:styleId="Ttulo8Char">
    <w:name w:val="Título 8 Char"/>
    <w:basedOn w:val="Fontepargpadro"/>
    <w:link w:val="Ttulo8"/>
    <w:rsid w:val="009041B2"/>
    <w:rPr>
      <w:rFonts w:ascii="Arial" w:eastAsia="Times New Roman" w:hAnsi="Arial" w:cs="Arial"/>
      <w:b/>
      <w:sz w:val="20"/>
      <w:szCs w:val="20"/>
      <w:lang w:eastAsia="pt-BR"/>
    </w:rPr>
  </w:style>
  <w:style w:type="character" w:customStyle="1" w:styleId="Ttulo9Char">
    <w:name w:val="Título 9 Char"/>
    <w:basedOn w:val="Fontepargpadro"/>
    <w:link w:val="Ttulo9"/>
    <w:rsid w:val="009041B2"/>
    <w:rPr>
      <w:rFonts w:ascii="Arial" w:eastAsia="Times New Roman" w:hAnsi="Arial" w:cs="Arial"/>
      <w:b/>
      <w:sz w:val="20"/>
      <w:szCs w:val="20"/>
      <w:lang w:eastAsia="pt-BR"/>
    </w:rPr>
  </w:style>
  <w:style w:type="numbering" w:customStyle="1" w:styleId="Semlista1">
    <w:name w:val="Sem lista1"/>
    <w:next w:val="Semlista"/>
    <w:semiHidden/>
    <w:rsid w:val="009041B2"/>
  </w:style>
  <w:style w:type="character" w:styleId="Nmerodepgina">
    <w:name w:val="page number"/>
    <w:basedOn w:val="Fontepargpadro"/>
    <w:rsid w:val="009041B2"/>
  </w:style>
  <w:style w:type="paragraph" w:styleId="Rodap">
    <w:name w:val="footer"/>
    <w:basedOn w:val="Normal"/>
    <w:link w:val="RodapChar"/>
    <w:rsid w:val="009041B2"/>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9041B2"/>
    <w:rPr>
      <w:rFonts w:ascii="Times New Roman" w:eastAsia="Times New Roman" w:hAnsi="Times New Roman" w:cs="Times New Roman"/>
      <w:sz w:val="20"/>
      <w:szCs w:val="20"/>
      <w:lang w:eastAsia="pt-BR"/>
    </w:rPr>
  </w:style>
  <w:style w:type="paragraph" w:styleId="Cabealho">
    <w:name w:val="header"/>
    <w:basedOn w:val="Normal"/>
    <w:link w:val="CabealhoChar"/>
    <w:rsid w:val="009041B2"/>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9041B2"/>
    <w:rPr>
      <w:rFonts w:ascii="Times New Roman" w:eastAsia="Times New Roman" w:hAnsi="Times New Roman" w:cs="Times New Roman"/>
      <w:sz w:val="20"/>
      <w:szCs w:val="20"/>
      <w:lang w:eastAsia="pt-BR"/>
    </w:rPr>
  </w:style>
  <w:style w:type="character" w:styleId="Hyperlink">
    <w:name w:val="Hyperlink"/>
    <w:rsid w:val="009041B2"/>
    <w:rPr>
      <w:color w:val="0000FF"/>
      <w:u w:val="single"/>
    </w:rPr>
  </w:style>
  <w:style w:type="paragraph" w:styleId="Recuodecorpodetexto">
    <w:name w:val="Body Text Indent"/>
    <w:basedOn w:val="Normal"/>
    <w:link w:val="RecuodecorpodetextoChar"/>
    <w:rsid w:val="009041B2"/>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rsid w:val="009041B2"/>
    <w:rPr>
      <w:rFonts w:ascii="Arial" w:eastAsia="Times New Roman" w:hAnsi="Arial" w:cs="Arial"/>
      <w:sz w:val="20"/>
      <w:szCs w:val="20"/>
      <w:lang w:eastAsia="pt-BR"/>
    </w:rPr>
  </w:style>
  <w:style w:type="paragraph" w:styleId="Recuodecorpodetexto2">
    <w:name w:val="Body Text Indent 2"/>
    <w:basedOn w:val="Normal"/>
    <w:link w:val="Recuodecorpodetexto2Char"/>
    <w:rsid w:val="009041B2"/>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rsid w:val="009041B2"/>
    <w:rPr>
      <w:rFonts w:ascii="Arial" w:eastAsia="Times New Roman" w:hAnsi="Arial" w:cs="Arial"/>
      <w:szCs w:val="20"/>
      <w:lang w:eastAsia="pt-BR"/>
    </w:rPr>
  </w:style>
  <w:style w:type="paragraph" w:styleId="Recuodecorpodetexto3">
    <w:name w:val="Body Text Indent 3"/>
    <w:basedOn w:val="Normal"/>
    <w:link w:val="Recuodecorpodetexto3Char"/>
    <w:rsid w:val="009041B2"/>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rsid w:val="009041B2"/>
    <w:rPr>
      <w:rFonts w:ascii="Arial" w:eastAsia="Times New Roman" w:hAnsi="Arial" w:cs="Arial"/>
      <w:szCs w:val="20"/>
      <w:lang w:eastAsia="pt-BR"/>
    </w:rPr>
  </w:style>
  <w:style w:type="paragraph" w:customStyle="1" w:styleId="DivisodeTabelas">
    <w:name w:val="Divisão de Tabelas"/>
    <w:basedOn w:val="Normal"/>
    <w:rsid w:val="009041B2"/>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rsid w:val="009041B2"/>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rsid w:val="009041B2"/>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9041B2"/>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rsid w:val="009041B2"/>
    <w:rPr>
      <w:rFonts w:ascii="Times New Roman" w:eastAsia="Times New Roman" w:hAnsi="Times New Roman" w:cs="Times New Roman"/>
      <w:sz w:val="24"/>
      <w:szCs w:val="24"/>
      <w:lang w:eastAsia="pt-BR"/>
    </w:rPr>
  </w:style>
  <w:style w:type="paragraph" w:styleId="Ttulo">
    <w:name w:val="Title"/>
    <w:basedOn w:val="Normal"/>
    <w:link w:val="TtuloChar"/>
    <w:qFormat/>
    <w:rsid w:val="009041B2"/>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9041B2"/>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9041B2"/>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9041B2"/>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9041B2"/>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rsid w:val="009041B2"/>
    <w:rPr>
      <w:rFonts w:ascii="Arial" w:eastAsia="Times New Roman" w:hAnsi="Arial" w:cs="Times New Roman"/>
      <w:b/>
      <w:sz w:val="24"/>
      <w:szCs w:val="20"/>
      <w:lang w:eastAsia="pt-BR"/>
    </w:rPr>
  </w:style>
  <w:style w:type="character" w:styleId="HiperlinkVisitado">
    <w:name w:val="FollowedHyperlink"/>
    <w:rsid w:val="009041B2"/>
    <w:rPr>
      <w:color w:val="800080"/>
      <w:u w:val="single"/>
    </w:rPr>
  </w:style>
  <w:style w:type="paragraph" w:styleId="PargrafodaLista">
    <w:name w:val="List Paragraph"/>
    <w:basedOn w:val="Normal"/>
    <w:uiPriority w:val="34"/>
    <w:qFormat/>
    <w:rsid w:val="009041B2"/>
    <w:pPr>
      <w:ind w:left="720"/>
      <w:contextualSpacing/>
    </w:pPr>
    <w:rPr>
      <w:rFonts w:eastAsia="Times New Roman"/>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LEIS/L8666cons.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17</Pages>
  <Words>5657</Words>
  <Characters>30552</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10</cp:revision>
  <dcterms:created xsi:type="dcterms:W3CDTF">2018-09-03T12:56:00Z</dcterms:created>
  <dcterms:modified xsi:type="dcterms:W3CDTF">2018-09-04T12:50:00Z</dcterms:modified>
</cp:coreProperties>
</file>